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5761D4" w14:textId="77777777" w:rsidR="004E59AB" w:rsidRDefault="005440AC">
      <w:pPr>
        <w:widowControl/>
        <w:spacing w:before="105" w:after="105" w:line="360" w:lineRule="auto"/>
        <w:jc w:val="center"/>
        <w:rPr>
          <w:rFonts w:ascii="方正小标宋简体" w:eastAsia="方正小标宋简体" w:hAnsi="Times New Roman"/>
          <w:color w:val="333333"/>
          <w:kern w:val="0"/>
          <w:sz w:val="40"/>
          <w:szCs w:val="40"/>
        </w:rPr>
      </w:pPr>
      <w:r>
        <w:rPr>
          <w:rFonts w:ascii="方正小标宋简体" w:eastAsia="方正小标宋简体" w:hAnsi="Times New Roman" w:hint="eastAsia"/>
          <w:color w:val="333333"/>
          <w:kern w:val="0"/>
          <w:sz w:val="40"/>
          <w:szCs w:val="40"/>
        </w:rPr>
        <w:t>西北农林科技大学2021年专业学位硕士研究生</w:t>
      </w:r>
    </w:p>
    <w:p w14:paraId="4A50AE26" w14:textId="77777777" w:rsidR="004E59AB" w:rsidRDefault="005440AC">
      <w:pPr>
        <w:widowControl/>
        <w:spacing w:before="105" w:after="105" w:line="360" w:lineRule="auto"/>
        <w:jc w:val="center"/>
        <w:rPr>
          <w:rFonts w:ascii="方正小标宋简体" w:eastAsia="方正小标宋简体" w:hAnsi="Times New Roman"/>
          <w:color w:val="333333"/>
          <w:kern w:val="0"/>
          <w:sz w:val="40"/>
          <w:szCs w:val="40"/>
        </w:rPr>
      </w:pPr>
      <w:r>
        <w:rPr>
          <w:rFonts w:ascii="方正小标宋简体" w:eastAsia="方正小标宋简体" w:hAnsi="Times New Roman" w:hint="eastAsia"/>
          <w:color w:val="333333"/>
          <w:kern w:val="0"/>
          <w:sz w:val="40"/>
          <w:szCs w:val="40"/>
        </w:rPr>
        <w:t>“智能农机装备”专项招生公告</w:t>
      </w:r>
    </w:p>
    <w:p w14:paraId="1435C11F" w14:textId="77777777" w:rsidR="004E59AB" w:rsidRDefault="005440AC">
      <w:pPr>
        <w:widowControl/>
        <w:spacing w:line="360" w:lineRule="auto"/>
        <w:ind w:firstLineChars="200" w:firstLine="640"/>
        <w:rPr>
          <w:rFonts w:ascii="Times New Roman" w:eastAsia="黑体" w:hAnsi="Times New Roman"/>
          <w:kern w:val="44"/>
          <w:sz w:val="32"/>
          <w:szCs w:val="32"/>
        </w:rPr>
      </w:pPr>
      <w:bookmarkStart w:id="0" w:name="OLE_LINK1"/>
      <w:r>
        <w:rPr>
          <w:rFonts w:ascii="Times New Roman" w:eastAsia="黑体" w:hAnsi="Times New Roman" w:hint="eastAsia"/>
          <w:kern w:val="44"/>
          <w:sz w:val="32"/>
          <w:szCs w:val="32"/>
        </w:rPr>
        <w:t>一、专项简介</w:t>
      </w:r>
    </w:p>
    <w:p w14:paraId="6D3E8984"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农机装备是《中国制造2025》战略优先发展的十大重点领域之一。近年来，国家大力推进农业机械化、智能化发展，智能农机装备产业出现“关键技术自主化，主导装备产品智能化”的发展趋势，带来产业的整体技术进步，也为产业发展提供了新的契机，迫切需要开展智能农机装备方面的高层次专业人才培养工作。</w:t>
      </w:r>
    </w:p>
    <w:p w14:paraId="132E8331"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2021年学校设立专业学位硕士研究生“智能农机装备”培养专项（以下简称专项）。该专项紧扣智能农机装备技术领域的关键技术问题，人工智能与农机装备紧密结合、农机和农艺深度融合，培养从事智能农机装备领域科技创新与技术开发、新技术推广与应用等方面的高级工程技术人才。该专项主要开展以下3个方向的人才培养：（1）农业信息感知与智能决策；（2）精细生产自动化管控技术与装备；（3）智能农机关键技术与装备研发应用。</w:t>
      </w:r>
    </w:p>
    <w:p w14:paraId="7A6BBA8D" w14:textId="77777777" w:rsidR="004E59AB" w:rsidRDefault="005440AC">
      <w:pPr>
        <w:widowControl/>
        <w:spacing w:line="360" w:lineRule="auto"/>
        <w:ind w:firstLineChars="200" w:firstLine="640"/>
        <w:rPr>
          <w:rFonts w:ascii="Times New Roman" w:eastAsia="黑体" w:hAnsi="Times New Roman"/>
          <w:kern w:val="44"/>
          <w:sz w:val="32"/>
          <w:szCs w:val="32"/>
        </w:rPr>
      </w:pPr>
      <w:r>
        <w:rPr>
          <w:rFonts w:ascii="Times New Roman" w:eastAsia="黑体" w:hAnsi="Times New Roman" w:hint="eastAsia"/>
          <w:kern w:val="44"/>
          <w:sz w:val="32"/>
          <w:szCs w:val="32"/>
        </w:rPr>
        <w:t>二、培养特色</w:t>
      </w:r>
    </w:p>
    <w:p w14:paraId="11E0A591"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以产业需求为导向，以解决实际问题为目标，推动人工智能技术与农机装备产业和人才培养的有机结合，提升智能农机装备技术的开发能力和人才培养水平。通过校内外导师在命题、指导和训练环节的联合培养，提升专业学位研究生的工程技术能力。</w:t>
      </w:r>
    </w:p>
    <w:p w14:paraId="723C6658"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lastRenderedPageBreak/>
        <w:t>2．注重校企、校站协同育人，构建科教结合、产教融合的协同育人机制。通过与优势企业、试验示范站等的深度合作，搭建科学研究、人才培养与就业创业于一体的培养平台，将学生培养成为生产一线中能上线指导、能上手操作、能上台讲学的智能农机装备领域的高层次专业人才。</w:t>
      </w:r>
    </w:p>
    <w:p w14:paraId="122F206D" w14:textId="77777777" w:rsidR="004E59AB" w:rsidRDefault="005440AC">
      <w:pPr>
        <w:widowControl/>
        <w:spacing w:line="360" w:lineRule="auto"/>
        <w:ind w:firstLineChars="200" w:firstLine="640"/>
        <w:rPr>
          <w:rFonts w:ascii="Times New Roman" w:eastAsia="黑体" w:hAnsi="Times New Roman"/>
          <w:kern w:val="44"/>
          <w:sz w:val="32"/>
          <w:szCs w:val="32"/>
        </w:rPr>
      </w:pPr>
      <w:r>
        <w:rPr>
          <w:rFonts w:ascii="Times New Roman" w:eastAsia="黑体" w:hAnsi="Times New Roman" w:hint="eastAsia"/>
          <w:kern w:val="44"/>
          <w:sz w:val="32"/>
          <w:szCs w:val="32"/>
        </w:rPr>
        <w:t>三、招生对象及计划</w:t>
      </w:r>
    </w:p>
    <w:p w14:paraId="34FBC326"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2021年推免生或参加2021年全国硕士研究生入学考试，报考我校相关领域专业学位硕士研究生，或符合调剂要求自愿调剂到相关领域专业，且初试成绩达到所报考学科专业复试分数线，均可提交申请。</w:t>
      </w:r>
    </w:p>
    <w:p w14:paraId="397A6292"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“智能农机装备”项目计划招收研究生30名，其中机械与电子工程学院26名（机械领域），信息工程学院4名（电子信息领域）。</w:t>
      </w:r>
    </w:p>
    <w:p w14:paraId="272445BF" w14:textId="77777777" w:rsidR="004E59AB" w:rsidRDefault="005440AC">
      <w:pPr>
        <w:widowControl/>
        <w:spacing w:line="360" w:lineRule="auto"/>
        <w:ind w:firstLineChars="200" w:firstLine="640"/>
        <w:rPr>
          <w:rFonts w:ascii="Times New Roman" w:eastAsia="黑体" w:hAnsi="Times New Roman"/>
          <w:kern w:val="44"/>
          <w:sz w:val="32"/>
          <w:szCs w:val="32"/>
        </w:rPr>
      </w:pPr>
      <w:r>
        <w:rPr>
          <w:rFonts w:ascii="Times New Roman" w:eastAsia="黑体" w:hAnsi="Times New Roman" w:hint="eastAsia"/>
          <w:kern w:val="44"/>
          <w:sz w:val="32"/>
          <w:szCs w:val="32"/>
        </w:rPr>
        <w:t>四、报名、复试及录取</w:t>
      </w:r>
    </w:p>
    <w:p w14:paraId="35946789"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1.报名、复试、体检办法等要求与全日制公开招考录取专业学位硕士研究生相同，录取办法执行教育部和学校相关政策。</w:t>
      </w:r>
    </w:p>
    <w:p w14:paraId="1954C09F"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报名：符合报名条件的考生可下载并填写《西北农林科技大学2021年专业学位硕士研究生“智能农机装备人才培养”专项报名表》（附件2），按照招生目录（附件1）标注的所报考学院研究生秘书的联系方式咨询报名事宜。</w:t>
      </w:r>
    </w:p>
    <w:p w14:paraId="636E6309"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3.复试：由所报考学院统一组织复试，报考本专项的考生与其他考生复试时间一致，要求相同。</w:t>
      </w:r>
    </w:p>
    <w:p w14:paraId="1CDA30DB"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4.录取：专项、非专项招生按“自愿报考、统一复试、依据考生的总成绩排名，从高分到低分依次录取”。</w:t>
      </w:r>
    </w:p>
    <w:p w14:paraId="7990FA34" w14:textId="77777777" w:rsidR="004E59AB" w:rsidRDefault="005440AC">
      <w:pPr>
        <w:widowControl/>
        <w:spacing w:line="360" w:lineRule="auto"/>
        <w:ind w:firstLineChars="200" w:firstLine="640"/>
        <w:rPr>
          <w:rFonts w:ascii="Times New Roman" w:eastAsia="黑体" w:hAnsi="Times New Roman"/>
          <w:kern w:val="44"/>
          <w:sz w:val="32"/>
          <w:szCs w:val="32"/>
        </w:rPr>
      </w:pPr>
      <w:r>
        <w:rPr>
          <w:rFonts w:ascii="Times New Roman" w:eastAsia="黑体" w:hAnsi="Times New Roman" w:hint="eastAsia"/>
          <w:kern w:val="44"/>
          <w:sz w:val="32"/>
          <w:szCs w:val="32"/>
        </w:rPr>
        <w:lastRenderedPageBreak/>
        <w:t>五、学习方式、年限及要求</w:t>
      </w:r>
    </w:p>
    <w:p w14:paraId="49DB8305"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1．学习方式采用全日制。学习基本年限为3年。本专项研究生修读学分不少于本领域专业学位硕士研究生培养方案要求的最低应修学分。</w:t>
      </w:r>
    </w:p>
    <w:p w14:paraId="053E207A"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2．实践环节按专项要求确定，原则上要求在实践基地从事实践环节培养不少于12个月。</w:t>
      </w:r>
    </w:p>
    <w:p w14:paraId="3B708AA3" w14:textId="77777777" w:rsidR="004E59AB" w:rsidRDefault="005440AC">
      <w:pPr>
        <w:widowControl/>
        <w:spacing w:line="360" w:lineRule="auto"/>
        <w:ind w:firstLineChars="200" w:firstLine="640"/>
        <w:rPr>
          <w:rFonts w:ascii="Times New Roman" w:eastAsia="黑体" w:hAnsi="Times New Roman"/>
          <w:kern w:val="44"/>
          <w:sz w:val="32"/>
          <w:szCs w:val="32"/>
        </w:rPr>
      </w:pPr>
      <w:r>
        <w:rPr>
          <w:rFonts w:ascii="Times New Roman" w:eastAsia="黑体" w:hAnsi="Times New Roman" w:hint="eastAsia"/>
          <w:kern w:val="44"/>
          <w:sz w:val="32"/>
          <w:szCs w:val="32"/>
        </w:rPr>
        <w:t>六、学费及资助</w:t>
      </w:r>
    </w:p>
    <w:p w14:paraId="67837065"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1．本专项录取的专业学位硕士研究生学费和奖助标准与校内公开招考录取的专业学位硕士研究生相同，均参照《西北农林科技大学研究生教育收费及奖助体系实施方案》（校研发[2014]271号）执行。</w:t>
      </w:r>
    </w:p>
    <w:p w14:paraId="387BC316"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2．依据本专项实施情况，给予一定数额的科研补助或驻站补贴。</w:t>
      </w:r>
    </w:p>
    <w:p w14:paraId="7EF7E826" w14:textId="77777777" w:rsidR="004E59AB" w:rsidRDefault="005440AC">
      <w:pPr>
        <w:widowControl/>
        <w:spacing w:line="360" w:lineRule="auto"/>
        <w:ind w:firstLineChars="200" w:firstLine="640"/>
        <w:rPr>
          <w:rFonts w:ascii="Times New Roman" w:eastAsia="黑体" w:hAnsi="Times New Roman"/>
          <w:kern w:val="44"/>
          <w:sz w:val="32"/>
          <w:szCs w:val="32"/>
        </w:rPr>
      </w:pPr>
      <w:r>
        <w:rPr>
          <w:rFonts w:ascii="Times New Roman" w:eastAsia="黑体" w:hAnsi="Times New Roman" w:hint="eastAsia"/>
          <w:kern w:val="44"/>
          <w:sz w:val="32"/>
          <w:szCs w:val="32"/>
        </w:rPr>
        <w:t>七、教育管理</w:t>
      </w:r>
    </w:p>
    <w:p w14:paraId="0791ECC0"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本专项招收的专业学位硕士研究生的日常教育管理归招生学院负责。研究生导师是第一责任人。研究生的实践能力培养和学位论文或报告选题由所在项目组首席把关。</w:t>
      </w:r>
    </w:p>
    <w:p w14:paraId="04342771" w14:textId="77777777" w:rsidR="004E59AB" w:rsidRDefault="005440AC">
      <w:pPr>
        <w:widowControl/>
        <w:spacing w:line="360" w:lineRule="auto"/>
        <w:ind w:firstLineChars="200" w:firstLine="640"/>
        <w:rPr>
          <w:rFonts w:ascii="Times New Roman" w:eastAsia="黑体" w:hAnsi="Times New Roman"/>
          <w:kern w:val="44"/>
          <w:sz w:val="32"/>
          <w:szCs w:val="32"/>
        </w:rPr>
      </w:pPr>
      <w:r>
        <w:rPr>
          <w:rFonts w:ascii="Times New Roman" w:eastAsia="黑体" w:hAnsi="Times New Roman" w:hint="eastAsia"/>
          <w:kern w:val="44"/>
          <w:sz w:val="32"/>
          <w:szCs w:val="32"/>
        </w:rPr>
        <w:t>八、就业深造</w:t>
      </w:r>
    </w:p>
    <w:p w14:paraId="5FD9DB89"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获得硕士学位的本专项研究生，优先推荐到龙头企业、事业单位、政府等相关单位工作，表现优秀者可优先推荐攻读校内（外）博士学位。</w:t>
      </w:r>
    </w:p>
    <w:p w14:paraId="43C80D88" w14:textId="77777777" w:rsidR="004E59AB" w:rsidRDefault="005440AC">
      <w:pPr>
        <w:widowControl/>
        <w:spacing w:line="360" w:lineRule="auto"/>
        <w:ind w:firstLineChars="200" w:firstLine="640"/>
        <w:rPr>
          <w:rFonts w:ascii="Times New Roman" w:eastAsia="黑体" w:hAnsi="Times New Roman"/>
          <w:kern w:val="44"/>
          <w:sz w:val="32"/>
          <w:szCs w:val="32"/>
        </w:rPr>
      </w:pPr>
      <w:r>
        <w:rPr>
          <w:rFonts w:ascii="Times New Roman" w:eastAsia="黑体" w:hAnsi="Times New Roman" w:hint="eastAsia"/>
          <w:kern w:val="44"/>
          <w:sz w:val="32"/>
          <w:szCs w:val="32"/>
        </w:rPr>
        <w:t>九、其他</w:t>
      </w:r>
    </w:p>
    <w:p w14:paraId="6CBBF06C"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考生咨询申请、考试、录取过程中的相关信息，请与报考学院的研究生办公室联系。</w:t>
      </w:r>
    </w:p>
    <w:p w14:paraId="01034D29" w14:textId="57482015"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lastRenderedPageBreak/>
        <w:t>联系人：严老师</w:t>
      </w:r>
      <w:r w:rsidR="003F160C">
        <w:rPr>
          <w:rFonts w:ascii="仿宋_GB2312" w:eastAsia="仿宋_GB2312" w:hAnsi="Times New Roman" w:hint="eastAsia"/>
          <w:sz w:val="32"/>
          <w:szCs w:val="32"/>
        </w:rPr>
        <w:t xml:space="preserve"> </w:t>
      </w:r>
      <w:r w:rsidR="003F160C">
        <w:rPr>
          <w:rFonts w:ascii="仿宋_GB2312" w:eastAsia="仿宋_GB2312" w:hAnsi="Times New Roman"/>
          <w:sz w:val="32"/>
          <w:szCs w:val="32"/>
        </w:rPr>
        <w:t xml:space="preserve"> </w:t>
      </w:r>
      <w:r>
        <w:rPr>
          <w:rFonts w:ascii="仿宋_GB2312" w:eastAsia="仿宋_GB2312" w:hAnsi="Times New Roman" w:hint="eastAsia"/>
          <w:sz w:val="32"/>
          <w:szCs w:val="32"/>
        </w:rPr>
        <w:t>电话</w:t>
      </w:r>
      <w:r w:rsidR="003F160C">
        <w:rPr>
          <w:rFonts w:ascii="仿宋_GB2312" w:eastAsia="仿宋_GB2312" w:hAnsi="Times New Roman" w:hint="eastAsia"/>
          <w:sz w:val="32"/>
          <w:szCs w:val="32"/>
        </w:rPr>
        <w:t>：</w:t>
      </w:r>
      <w:r>
        <w:rPr>
          <w:rFonts w:ascii="仿宋_GB2312" w:eastAsia="仿宋_GB2312" w:hAnsi="Times New Roman" w:hint="eastAsia"/>
          <w:sz w:val="32"/>
          <w:szCs w:val="32"/>
        </w:rPr>
        <w:t>029-87091737</w:t>
      </w:r>
    </w:p>
    <w:p w14:paraId="76B3BCFD"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附件：</w:t>
      </w:r>
    </w:p>
    <w:p w14:paraId="68661E5C" w14:textId="6A306F11" w:rsidR="004E59AB" w:rsidRDefault="00B51592"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sz w:val="32"/>
          <w:szCs w:val="32"/>
        </w:rPr>
        <w:t>1</w:t>
      </w:r>
      <w:r>
        <w:rPr>
          <w:rFonts w:ascii="仿宋_GB2312" w:eastAsia="仿宋_GB2312" w:hAnsi="Times New Roman" w:hint="eastAsia"/>
          <w:sz w:val="32"/>
          <w:szCs w:val="32"/>
        </w:rPr>
        <w:t>.</w:t>
      </w:r>
      <w:r w:rsidR="005440AC">
        <w:rPr>
          <w:rFonts w:ascii="仿宋_GB2312" w:eastAsia="仿宋_GB2312" w:hAnsi="Times New Roman" w:hint="eastAsia"/>
          <w:sz w:val="32"/>
          <w:szCs w:val="32"/>
        </w:rPr>
        <w:t>西北农林科技大学2021年专业学位硕士研究生“智能农机装备”项目招生目录</w:t>
      </w:r>
    </w:p>
    <w:p w14:paraId="30A79CBE" w14:textId="77777777"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2.西北农林科技大学2021年专业学位硕士研究生“智能农机装备”专项报名表</w:t>
      </w:r>
    </w:p>
    <w:p w14:paraId="2934FF64" w14:textId="77777777" w:rsidR="004E59AB" w:rsidRDefault="004E59AB" w:rsidP="003F160C">
      <w:pPr>
        <w:widowControl/>
        <w:spacing w:line="560" w:lineRule="exact"/>
        <w:ind w:firstLineChars="200" w:firstLine="640"/>
        <w:rPr>
          <w:rFonts w:ascii="仿宋_GB2312" w:eastAsia="仿宋_GB2312" w:hAnsi="Times New Roman"/>
          <w:sz w:val="32"/>
          <w:szCs w:val="32"/>
        </w:rPr>
      </w:pPr>
    </w:p>
    <w:p w14:paraId="7136550D" w14:textId="0CF733C9" w:rsidR="004E59AB" w:rsidRDefault="005440AC" w:rsidP="003F160C">
      <w:pPr>
        <w:widowControl/>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 xml:space="preserve">                              2020年9月22日</w:t>
      </w:r>
      <w:bookmarkEnd w:id="0"/>
    </w:p>
    <w:sectPr w:rsidR="004E59AB" w:rsidSect="003F160C">
      <w:pgSz w:w="11905" w:h="16838"/>
      <w:pgMar w:top="1440" w:right="1588" w:bottom="1440" w:left="1588" w:header="851" w:footer="992" w:gutter="0"/>
      <w:cols w:space="0"/>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75D7E" w14:textId="77777777" w:rsidR="00D673CE" w:rsidRDefault="00D673CE" w:rsidP="00B51592">
      <w:r>
        <w:separator/>
      </w:r>
    </w:p>
  </w:endnote>
  <w:endnote w:type="continuationSeparator" w:id="0">
    <w:p w14:paraId="47D0531A" w14:textId="77777777" w:rsidR="00D673CE" w:rsidRDefault="00D673CE" w:rsidP="00B5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BD8B7F" w14:textId="77777777" w:rsidR="00D673CE" w:rsidRDefault="00D673CE" w:rsidP="00B51592">
      <w:r>
        <w:separator/>
      </w:r>
    </w:p>
  </w:footnote>
  <w:footnote w:type="continuationSeparator" w:id="0">
    <w:p w14:paraId="0A095D43" w14:textId="77777777" w:rsidR="00D673CE" w:rsidRDefault="00D673CE" w:rsidP="00B515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420"/>
  <w:drawingGridVerticalSpacing w:val="16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65349C"/>
    <w:rsid w:val="000806FC"/>
    <w:rsid w:val="0015560F"/>
    <w:rsid w:val="0015704D"/>
    <w:rsid w:val="001F3C1B"/>
    <w:rsid w:val="002068F4"/>
    <w:rsid w:val="00214757"/>
    <w:rsid w:val="002F62BE"/>
    <w:rsid w:val="0031702C"/>
    <w:rsid w:val="003539C0"/>
    <w:rsid w:val="003B648C"/>
    <w:rsid w:val="003F160C"/>
    <w:rsid w:val="003F2C89"/>
    <w:rsid w:val="004052D3"/>
    <w:rsid w:val="0049625B"/>
    <w:rsid w:val="004A0B28"/>
    <w:rsid w:val="004E323F"/>
    <w:rsid w:val="004E59AB"/>
    <w:rsid w:val="005440AC"/>
    <w:rsid w:val="00545F54"/>
    <w:rsid w:val="00547933"/>
    <w:rsid w:val="00574BF6"/>
    <w:rsid w:val="005C4921"/>
    <w:rsid w:val="005F017B"/>
    <w:rsid w:val="006937AB"/>
    <w:rsid w:val="006C064E"/>
    <w:rsid w:val="006C0A6D"/>
    <w:rsid w:val="0071313F"/>
    <w:rsid w:val="00796633"/>
    <w:rsid w:val="007C2654"/>
    <w:rsid w:val="007C445C"/>
    <w:rsid w:val="0081519C"/>
    <w:rsid w:val="00853AEF"/>
    <w:rsid w:val="009D0B70"/>
    <w:rsid w:val="00A449B6"/>
    <w:rsid w:val="00A64147"/>
    <w:rsid w:val="00A659F8"/>
    <w:rsid w:val="00A860CC"/>
    <w:rsid w:val="00AB533C"/>
    <w:rsid w:val="00AE4502"/>
    <w:rsid w:val="00B0114B"/>
    <w:rsid w:val="00B179E0"/>
    <w:rsid w:val="00B51592"/>
    <w:rsid w:val="00B6119B"/>
    <w:rsid w:val="00BC17B9"/>
    <w:rsid w:val="00C266EC"/>
    <w:rsid w:val="00C46B3A"/>
    <w:rsid w:val="00C917B3"/>
    <w:rsid w:val="00CE7F0B"/>
    <w:rsid w:val="00D34959"/>
    <w:rsid w:val="00D60611"/>
    <w:rsid w:val="00D673CE"/>
    <w:rsid w:val="00D763E7"/>
    <w:rsid w:val="00D94EE5"/>
    <w:rsid w:val="00DA3B78"/>
    <w:rsid w:val="00DC3800"/>
    <w:rsid w:val="00DF145D"/>
    <w:rsid w:val="00E00FA1"/>
    <w:rsid w:val="00EF0377"/>
    <w:rsid w:val="00F25D05"/>
    <w:rsid w:val="01311B85"/>
    <w:rsid w:val="017D15B8"/>
    <w:rsid w:val="024E6CC6"/>
    <w:rsid w:val="025112B2"/>
    <w:rsid w:val="02834EBF"/>
    <w:rsid w:val="028C5C76"/>
    <w:rsid w:val="02BB088D"/>
    <w:rsid w:val="031E2188"/>
    <w:rsid w:val="03665157"/>
    <w:rsid w:val="03741F6A"/>
    <w:rsid w:val="039F0C37"/>
    <w:rsid w:val="04880F86"/>
    <w:rsid w:val="04FF270B"/>
    <w:rsid w:val="054472C0"/>
    <w:rsid w:val="05D220D8"/>
    <w:rsid w:val="066E438E"/>
    <w:rsid w:val="076563B6"/>
    <w:rsid w:val="083838BC"/>
    <w:rsid w:val="090C5574"/>
    <w:rsid w:val="09252E0A"/>
    <w:rsid w:val="09D20812"/>
    <w:rsid w:val="09FF71E4"/>
    <w:rsid w:val="0B1202EE"/>
    <w:rsid w:val="0B4936C4"/>
    <w:rsid w:val="0BDF42EC"/>
    <w:rsid w:val="0C010F70"/>
    <w:rsid w:val="0C91482C"/>
    <w:rsid w:val="0D86622F"/>
    <w:rsid w:val="0DC818C1"/>
    <w:rsid w:val="0E3D727B"/>
    <w:rsid w:val="0E5B4BCF"/>
    <w:rsid w:val="0F291DF4"/>
    <w:rsid w:val="0F2C0098"/>
    <w:rsid w:val="0F560E09"/>
    <w:rsid w:val="0FAD5A10"/>
    <w:rsid w:val="104059C2"/>
    <w:rsid w:val="10B0017A"/>
    <w:rsid w:val="111060EF"/>
    <w:rsid w:val="114E7950"/>
    <w:rsid w:val="11797AA2"/>
    <w:rsid w:val="11F045D0"/>
    <w:rsid w:val="12DA408A"/>
    <w:rsid w:val="13444DDF"/>
    <w:rsid w:val="136D4A9A"/>
    <w:rsid w:val="13C9076F"/>
    <w:rsid w:val="13CC4CC0"/>
    <w:rsid w:val="14F23531"/>
    <w:rsid w:val="152255BC"/>
    <w:rsid w:val="15601592"/>
    <w:rsid w:val="157E6092"/>
    <w:rsid w:val="161019C9"/>
    <w:rsid w:val="162C1A61"/>
    <w:rsid w:val="16B81DD3"/>
    <w:rsid w:val="174836AA"/>
    <w:rsid w:val="1763374C"/>
    <w:rsid w:val="176C4066"/>
    <w:rsid w:val="179C0E73"/>
    <w:rsid w:val="17AD18F1"/>
    <w:rsid w:val="17BB3F7B"/>
    <w:rsid w:val="17E111D9"/>
    <w:rsid w:val="19C029A0"/>
    <w:rsid w:val="19DB3952"/>
    <w:rsid w:val="19FA7B93"/>
    <w:rsid w:val="1A1B5223"/>
    <w:rsid w:val="1B5C2E0A"/>
    <w:rsid w:val="1C0C72BD"/>
    <w:rsid w:val="1C2576FC"/>
    <w:rsid w:val="1C2839F2"/>
    <w:rsid w:val="1C376A96"/>
    <w:rsid w:val="1C65349C"/>
    <w:rsid w:val="1D6E276B"/>
    <w:rsid w:val="1E4E1098"/>
    <w:rsid w:val="2002071A"/>
    <w:rsid w:val="20031ECC"/>
    <w:rsid w:val="20DD00BD"/>
    <w:rsid w:val="212D4568"/>
    <w:rsid w:val="22120BCA"/>
    <w:rsid w:val="228B46CC"/>
    <w:rsid w:val="229A5E46"/>
    <w:rsid w:val="22E711C9"/>
    <w:rsid w:val="24163E8A"/>
    <w:rsid w:val="246D5E3C"/>
    <w:rsid w:val="252474C5"/>
    <w:rsid w:val="255A58FF"/>
    <w:rsid w:val="259979DC"/>
    <w:rsid w:val="25E32E35"/>
    <w:rsid w:val="2603608C"/>
    <w:rsid w:val="26395E69"/>
    <w:rsid w:val="26CB368E"/>
    <w:rsid w:val="27982476"/>
    <w:rsid w:val="27B447A4"/>
    <w:rsid w:val="28145A30"/>
    <w:rsid w:val="28E44C7B"/>
    <w:rsid w:val="296130B2"/>
    <w:rsid w:val="298A2E96"/>
    <w:rsid w:val="2A892C94"/>
    <w:rsid w:val="2AA8758D"/>
    <w:rsid w:val="2C3734E6"/>
    <w:rsid w:val="2C435BF5"/>
    <w:rsid w:val="2CB3696F"/>
    <w:rsid w:val="2CF5424C"/>
    <w:rsid w:val="2CFD0ED2"/>
    <w:rsid w:val="2DB07E21"/>
    <w:rsid w:val="2EC16D3F"/>
    <w:rsid w:val="2ED07062"/>
    <w:rsid w:val="2F255FF1"/>
    <w:rsid w:val="2F776ED4"/>
    <w:rsid w:val="2F792A4A"/>
    <w:rsid w:val="2F854386"/>
    <w:rsid w:val="300837E3"/>
    <w:rsid w:val="30502CFE"/>
    <w:rsid w:val="31490DD2"/>
    <w:rsid w:val="314C3014"/>
    <w:rsid w:val="317E4C11"/>
    <w:rsid w:val="31991D4E"/>
    <w:rsid w:val="31DE590C"/>
    <w:rsid w:val="320C5EEF"/>
    <w:rsid w:val="322118EE"/>
    <w:rsid w:val="327E43C7"/>
    <w:rsid w:val="32E077FA"/>
    <w:rsid w:val="33EA5D10"/>
    <w:rsid w:val="349A63DB"/>
    <w:rsid w:val="34B43B51"/>
    <w:rsid w:val="35094619"/>
    <w:rsid w:val="35097C1E"/>
    <w:rsid w:val="35690DF6"/>
    <w:rsid w:val="36173901"/>
    <w:rsid w:val="3620564B"/>
    <w:rsid w:val="369B75EE"/>
    <w:rsid w:val="37507074"/>
    <w:rsid w:val="37C92ECE"/>
    <w:rsid w:val="3814644C"/>
    <w:rsid w:val="38275233"/>
    <w:rsid w:val="38FD62DA"/>
    <w:rsid w:val="39656733"/>
    <w:rsid w:val="398F4BF8"/>
    <w:rsid w:val="39A47789"/>
    <w:rsid w:val="39BB4397"/>
    <w:rsid w:val="3A0D43A3"/>
    <w:rsid w:val="3A0E0486"/>
    <w:rsid w:val="3A12634A"/>
    <w:rsid w:val="3A9E3ADF"/>
    <w:rsid w:val="3B003425"/>
    <w:rsid w:val="3BBC4953"/>
    <w:rsid w:val="3C5F1E34"/>
    <w:rsid w:val="3CC678E2"/>
    <w:rsid w:val="3CE94EF1"/>
    <w:rsid w:val="3D275DD5"/>
    <w:rsid w:val="3DA65B76"/>
    <w:rsid w:val="3ED73EC3"/>
    <w:rsid w:val="3F210ADB"/>
    <w:rsid w:val="3F4A7AF5"/>
    <w:rsid w:val="3FB31FC1"/>
    <w:rsid w:val="3FC10856"/>
    <w:rsid w:val="3FE84B5F"/>
    <w:rsid w:val="40512E4D"/>
    <w:rsid w:val="40A43F59"/>
    <w:rsid w:val="418C23EE"/>
    <w:rsid w:val="41DC6DE6"/>
    <w:rsid w:val="42302C95"/>
    <w:rsid w:val="42D4589F"/>
    <w:rsid w:val="42FA6B16"/>
    <w:rsid w:val="43137060"/>
    <w:rsid w:val="432429DD"/>
    <w:rsid w:val="435334E1"/>
    <w:rsid w:val="43885672"/>
    <w:rsid w:val="440E38EB"/>
    <w:rsid w:val="441A7C04"/>
    <w:rsid w:val="445256EE"/>
    <w:rsid w:val="451F44D5"/>
    <w:rsid w:val="45785FC2"/>
    <w:rsid w:val="45954097"/>
    <w:rsid w:val="45CC2368"/>
    <w:rsid w:val="45ED285E"/>
    <w:rsid w:val="463A0974"/>
    <w:rsid w:val="484B121D"/>
    <w:rsid w:val="48E42557"/>
    <w:rsid w:val="49161E3E"/>
    <w:rsid w:val="4968465A"/>
    <w:rsid w:val="4A9D5300"/>
    <w:rsid w:val="4AC5195B"/>
    <w:rsid w:val="4B8337A9"/>
    <w:rsid w:val="4BD32782"/>
    <w:rsid w:val="4C0E30D0"/>
    <w:rsid w:val="4D6A40A8"/>
    <w:rsid w:val="4E6F35F3"/>
    <w:rsid w:val="4EA83E5F"/>
    <w:rsid w:val="4EC90BDB"/>
    <w:rsid w:val="4EE7241A"/>
    <w:rsid w:val="4EEF4C16"/>
    <w:rsid w:val="4F062373"/>
    <w:rsid w:val="5092041A"/>
    <w:rsid w:val="515105B4"/>
    <w:rsid w:val="5176637C"/>
    <w:rsid w:val="52357B3F"/>
    <w:rsid w:val="52B41EB2"/>
    <w:rsid w:val="532D40BF"/>
    <w:rsid w:val="53934252"/>
    <w:rsid w:val="53D93553"/>
    <w:rsid w:val="54315DDA"/>
    <w:rsid w:val="544967A3"/>
    <w:rsid w:val="54623795"/>
    <w:rsid w:val="553C6DDD"/>
    <w:rsid w:val="555C3688"/>
    <w:rsid w:val="55736A3D"/>
    <w:rsid w:val="55EB79FA"/>
    <w:rsid w:val="560B77A7"/>
    <w:rsid w:val="56D90A6B"/>
    <w:rsid w:val="56D92C07"/>
    <w:rsid w:val="56E1070D"/>
    <w:rsid w:val="581032C1"/>
    <w:rsid w:val="581A0774"/>
    <w:rsid w:val="58310DD8"/>
    <w:rsid w:val="587944D5"/>
    <w:rsid w:val="5898254F"/>
    <w:rsid w:val="58BF48E8"/>
    <w:rsid w:val="5A006565"/>
    <w:rsid w:val="5A465440"/>
    <w:rsid w:val="5A621F23"/>
    <w:rsid w:val="5A6D5158"/>
    <w:rsid w:val="5A7D0B1B"/>
    <w:rsid w:val="5A902BEC"/>
    <w:rsid w:val="5AB420FC"/>
    <w:rsid w:val="5B3B3C41"/>
    <w:rsid w:val="5B817268"/>
    <w:rsid w:val="5CA23968"/>
    <w:rsid w:val="5CB01C10"/>
    <w:rsid w:val="5D156E7A"/>
    <w:rsid w:val="5D587E61"/>
    <w:rsid w:val="5D7A1A5E"/>
    <w:rsid w:val="5D92299E"/>
    <w:rsid w:val="5E89633A"/>
    <w:rsid w:val="5ED02ED3"/>
    <w:rsid w:val="5F524396"/>
    <w:rsid w:val="5FC03FEE"/>
    <w:rsid w:val="5FC36075"/>
    <w:rsid w:val="603265FD"/>
    <w:rsid w:val="60B55082"/>
    <w:rsid w:val="61BA155D"/>
    <w:rsid w:val="61F45FB4"/>
    <w:rsid w:val="62154E4F"/>
    <w:rsid w:val="638344D3"/>
    <w:rsid w:val="647712D2"/>
    <w:rsid w:val="65112357"/>
    <w:rsid w:val="65207B08"/>
    <w:rsid w:val="65315714"/>
    <w:rsid w:val="655046BB"/>
    <w:rsid w:val="65C73A29"/>
    <w:rsid w:val="65DD16FC"/>
    <w:rsid w:val="662E4CB9"/>
    <w:rsid w:val="6664291F"/>
    <w:rsid w:val="66713757"/>
    <w:rsid w:val="66A46B87"/>
    <w:rsid w:val="66C82831"/>
    <w:rsid w:val="671F42EA"/>
    <w:rsid w:val="67C66801"/>
    <w:rsid w:val="67CD4935"/>
    <w:rsid w:val="68432675"/>
    <w:rsid w:val="68575D9A"/>
    <w:rsid w:val="689C2DD7"/>
    <w:rsid w:val="68B300C5"/>
    <w:rsid w:val="68C20759"/>
    <w:rsid w:val="68C75F00"/>
    <w:rsid w:val="68F124FD"/>
    <w:rsid w:val="691A4128"/>
    <w:rsid w:val="69455CE7"/>
    <w:rsid w:val="6949125A"/>
    <w:rsid w:val="699F50B4"/>
    <w:rsid w:val="6A097FCD"/>
    <w:rsid w:val="6A70469F"/>
    <w:rsid w:val="6A8531E3"/>
    <w:rsid w:val="6AFC653B"/>
    <w:rsid w:val="6BCD78F8"/>
    <w:rsid w:val="6BF07217"/>
    <w:rsid w:val="6C1F23A4"/>
    <w:rsid w:val="6CA40C92"/>
    <w:rsid w:val="6D7B00D5"/>
    <w:rsid w:val="6DC127CB"/>
    <w:rsid w:val="6E1B6478"/>
    <w:rsid w:val="6E393EDA"/>
    <w:rsid w:val="6E636CEB"/>
    <w:rsid w:val="6EC901AD"/>
    <w:rsid w:val="6F180E4D"/>
    <w:rsid w:val="70167273"/>
    <w:rsid w:val="7064479E"/>
    <w:rsid w:val="70ED29C8"/>
    <w:rsid w:val="710E7CE0"/>
    <w:rsid w:val="71417DEE"/>
    <w:rsid w:val="71B32D8D"/>
    <w:rsid w:val="72280E56"/>
    <w:rsid w:val="72CF1016"/>
    <w:rsid w:val="73103E68"/>
    <w:rsid w:val="73764416"/>
    <w:rsid w:val="739C1B93"/>
    <w:rsid w:val="73A84063"/>
    <w:rsid w:val="73E332B2"/>
    <w:rsid w:val="73F13BB5"/>
    <w:rsid w:val="74101244"/>
    <w:rsid w:val="750440E2"/>
    <w:rsid w:val="758B5844"/>
    <w:rsid w:val="759E46CE"/>
    <w:rsid w:val="76251795"/>
    <w:rsid w:val="7666595F"/>
    <w:rsid w:val="768F2583"/>
    <w:rsid w:val="76EF50FA"/>
    <w:rsid w:val="77725CA3"/>
    <w:rsid w:val="781178CF"/>
    <w:rsid w:val="783724D0"/>
    <w:rsid w:val="784032C3"/>
    <w:rsid w:val="784F102A"/>
    <w:rsid w:val="78E9774F"/>
    <w:rsid w:val="79D66D8C"/>
    <w:rsid w:val="79FD610C"/>
    <w:rsid w:val="7A3E4A73"/>
    <w:rsid w:val="7ACD1370"/>
    <w:rsid w:val="7AFA514D"/>
    <w:rsid w:val="7BD66D0A"/>
    <w:rsid w:val="7C1A2942"/>
    <w:rsid w:val="7C4C3376"/>
    <w:rsid w:val="7CFF4658"/>
    <w:rsid w:val="7D295283"/>
    <w:rsid w:val="7DEF6442"/>
    <w:rsid w:val="7E4807AB"/>
    <w:rsid w:val="7F3E6EC8"/>
    <w:rsid w:val="7F577044"/>
    <w:rsid w:val="7F882A43"/>
    <w:rsid w:val="7FFB4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18DD20"/>
  <w15:docId w15:val="{90A6BF52-C1ED-46E0-922C-AA5BB894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qFormat/>
    <w:rPr>
      <w:sz w:val="18"/>
      <w:szCs w:val="18"/>
    </w:rPr>
  </w:style>
  <w:style w:type="paragraph" w:styleId="a6">
    <w:name w:val="footer"/>
    <w:basedOn w:val="a"/>
    <w:uiPriority w:val="99"/>
    <w:unhideWhenUsed/>
    <w:qFormat/>
    <w:pPr>
      <w:tabs>
        <w:tab w:val="center" w:pos="4153"/>
        <w:tab w:val="right" w:pos="8306"/>
      </w:tabs>
      <w:snapToGrid w:val="0"/>
      <w:jc w:val="left"/>
    </w:pPr>
    <w:rPr>
      <w:sz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rPr>
      <w:sz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qFormat/>
    <w:rPr>
      <w:sz w:val="21"/>
      <w:szCs w:val="21"/>
    </w:rPr>
  </w:style>
  <w:style w:type="paragraph" w:styleId="ac">
    <w:name w:val="List Paragraph"/>
    <w:basedOn w:val="a"/>
    <w:uiPriority w:val="34"/>
    <w:qFormat/>
    <w:pPr>
      <w:ind w:firstLineChars="200" w:firstLine="420"/>
    </w:pPr>
  </w:style>
  <w:style w:type="character" w:customStyle="1" w:styleId="a5">
    <w:name w:val="批注框文本 字符"/>
    <w:basedOn w:val="a0"/>
    <w:link w:val="a4"/>
    <w:qFormat/>
    <w:rPr>
      <w:rFonts w:ascii="Calibri" w:eastAsia="宋体" w:hAnsi="Calibri" w:cs="Times New Roman"/>
      <w:kern w:val="2"/>
      <w:sz w:val="18"/>
      <w:szCs w:val="18"/>
    </w:rPr>
  </w:style>
  <w:style w:type="character" w:customStyle="1" w:styleId="a8">
    <w:name w:val="页眉 字符"/>
    <w:basedOn w:val="a0"/>
    <w:link w:val="a7"/>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246</Words>
  <Characters>1403</Characters>
  <Application>Microsoft Office Word</Application>
  <DocSecurity>0</DocSecurity>
  <Lines>11</Lines>
  <Paragraphs>3</Paragraphs>
  <ScaleCrop>false</ScaleCrop>
  <Company>china</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dc:creator>
  <cp:lastModifiedBy>wu yawei</cp:lastModifiedBy>
  <cp:revision>8</cp:revision>
  <cp:lastPrinted>2019-03-20T02:41:00Z</cp:lastPrinted>
  <dcterms:created xsi:type="dcterms:W3CDTF">2020-09-22T08:17:00Z</dcterms:created>
  <dcterms:modified xsi:type="dcterms:W3CDTF">2020-10-05T08:43:00Z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