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24D83">
      <w:pPr>
        <w:spacing w:line="360" w:lineRule="auto"/>
        <w:rPr>
          <w:b/>
          <w:bCs/>
        </w:rPr>
      </w:pPr>
      <w:bookmarkStart w:id="0" w:name="_GoBack"/>
      <w:bookmarkEnd w:id="0"/>
      <w:r>
        <w:rPr>
          <w:rFonts w:hint="eastAsia"/>
          <w:b/>
          <w:bCs/>
        </w:rPr>
        <w:t>报告人简介：</w:t>
      </w:r>
    </w:p>
    <w:p w14:paraId="1F0A709A">
      <w:pPr>
        <w:spacing w:line="360" w:lineRule="auto"/>
        <w:rPr>
          <w:b/>
          <w:bCs/>
        </w:rPr>
      </w:pPr>
      <w:r>
        <w:rPr>
          <w:rFonts w:hint="eastAsia"/>
          <w:b/>
          <w:bCs/>
        </w:rPr>
        <w:t xml:space="preserve">1. Prof. </w:t>
      </w:r>
      <w:r>
        <w:rPr>
          <w:b/>
          <w:bCs/>
        </w:rPr>
        <w:t>Yuriy Vladi</w:t>
      </w:r>
      <w:r>
        <w:rPr>
          <w:rFonts w:hint="eastAsia"/>
          <w:b/>
          <w:bCs/>
        </w:rPr>
        <w:t>m</w:t>
      </w:r>
      <w:r>
        <w:rPr>
          <w:b/>
          <w:bCs/>
        </w:rPr>
        <w:t>irovitch Litti</w:t>
      </w:r>
    </w:p>
    <w:p w14:paraId="00CCB616">
      <w:pPr>
        <w:spacing w:line="360" w:lineRule="auto"/>
        <w:ind w:firstLine="480" w:firstLineChars="200"/>
      </w:pPr>
      <w:r>
        <w:t>Yuriy Vladimirovitch Litti教授</w:t>
      </w:r>
      <w:r>
        <w:rPr>
          <w:rFonts w:hint="eastAsia"/>
        </w:rPr>
        <w:t>是</w:t>
      </w:r>
      <w:r>
        <w:t>俄罗斯科学院生物技术研究中心人类栖息地微生物学实验室负责人及高级研究科学家。长期从事环境微生物学与生物技术研究，研究方向涵盖土壤及有机污染物治理、生活与工业废水生物处理以及高浓度有机废弃物厌氧处理。获得专利70余项，发表论文120余篇，出版专著3部。其主持开发的厌氧氨氧化高效脱氮</w:t>
      </w:r>
      <w:r>
        <w:rPr>
          <w:rFonts w:hint="eastAsia"/>
        </w:rPr>
        <w:t>处理生活废水</w:t>
      </w:r>
      <w:r>
        <w:t>技术获2014年俄罗斯联邦科学技术领域政府奖。</w:t>
      </w:r>
      <w:r>
        <w:rPr>
          <w:rFonts w:hint="eastAsia"/>
        </w:rPr>
        <w:t>现</w:t>
      </w:r>
      <w:r>
        <w:t>任联邦生物技术研究中心科学技术委员会成员，担任Chemical Engineering Journal, Microbiology, Critical Reviews in Environmental Science and Technology等期刊审稿人。</w:t>
      </w:r>
    </w:p>
    <w:p w14:paraId="5E0FA019">
      <w:pPr>
        <w:spacing w:line="360" w:lineRule="auto"/>
        <w:rPr>
          <w:b/>
          <w:bCs/>
        </w:rPr>
      </w:pPr>
      <w:r>
        <w:rPr>
          <w:rFonts w:hint="eastAsia"/>
          <w:b/>
          <w:bCs/>
        </w:rPr>
        <w:t xml:space="preserve">2. Prof. </w:t>
      </w:r>
      <w:r>
        <w:rPr>
          <w:b/>
          <w:bCs/>
        </w:rPr>
        <w:t>Nortoji Khujamshukurov</w:t>
      </w:r>
    </w:p>
    <w:p w14:paraId="52BA9F0D">
      <w:pPr>
        <w:spacing w:line="360" w:lineRule="auto"/>
        <w:ind w:firstLine="480" w:firstLineChars="200"/>
      </w:pPr>
      <w:r>
        <w:t>Nortoji Khujamshukurov</w:t>
      </w:r>
      <w:r>
        <w:rPr>
          <w:rFonts w:hint="eastAsia"/>
        </w:rPr>
        <w:t>教授是</w:t>
      </w:r>
      <w:r>
        <w:t>乌兹别克斯坦塔什干化学技术学院生物技术系教授、印度综合大学教授</w:t>
      </w:r>
      <w:r>
        <w:rPr>
          <w:rFonts w:hint="eastAsia"/>
        </w:rPr>
        <w:t>。</w:t>
      </w:r>
      <w:r>
        <w:t>长期从事微生物技术、农业生物技术及生态生物制品研发工作。兼任乌兹别克斯坦共和国高等教育、科学与创新部</w:t>
      </w:r>
      <w:r>
        <w:rPr>
          <w:rFonts w:hint="eastAsia"/>
        </w:rPr>
        <w:t>“</w:t>
      </w:r>
      <w:r>
        <w:t>生物学与生物技术</w:t>
      </w:r>
      <w:r>
        <w:rPr>
          <w:rFonts w:hint="eastAsia"/>
        </w:rPr>
        <w:t>”</w:t>
      </w:r>
      <w:r>
        <w:t>科学技术委员会委员，以及农业部相关科研专家委员会、</w:t>
      </w:r>
      <w:r>
        <w:rPr>
          <w:rFonts w:hint="eastAsia"/>
        </w:rPr>
        <w:t>“</w:t>
      </w:r>
      <w:r>
        <w:t>替代能源与燃料</w:t>
      </w:r>
      <w:r>
        <w:rPr>
          <w:rFonts w:hint="eastAsia"/>
        </w:rPr>
        <w:t>”</w:t>
      </w:r>
      <w:r>
        <w:t>协会科学技术委员会委员</w:t>
      </w:r>
      <w:r>
        <w:rPr>
          <w:rFonts w:hint="eastAsia"/>
        </w:rPr>
        <w:t>。</w:t>
      </w:r>
      <w:r>
        <w:t>主持</w:t>
      </w:r>
      <w:r>
        <w:rPr>
          <w:rFonts w:hint="eastAsia"/>
        </w:rPr>
        <w:t>及</w:t>
      </w:r>
      <w:r>
        <w:t>参与国家科研项目14项、产学研合作项目26项，推动建设多个生物技术科研平台和联合实验室。其团队开发了微生物源杀虫、抗菌、抗真菌生物制剂及生态型生物肥料，并已实现推广应用曾获</w:t>
      </w:r>
      <w:r>
        <w:rPr>
          <w:rFonts w:hint="eastAsia"/>
        </w:rPr>
        <w:t>“</w:t>
      </w:r>
      <w:r>
        <w:t>乌兹别克斯坦共和国农业奉献者</w:t>
      </w:r>
      <w:r>
        <w:rPr>
          <w:rFonts w:hint="eastAsia"/>
        </w:rPr>
        <w:t>”</w:t>
      </w:r>
      <w:r>
        <w:t>徽章、青年教育贡献奖章、乌兹别克斯坦科学院生物技术领域最佳青年科学家等多项荣誉。</w:t>
      </w:r>
    </w:p>
    <w:p w14:paraId="517776FC">
      <w:pPr>
        <w:spacing w:line="360" w:lineRule="auto"/>
        <w:rPr>
          <w:b/>
          <w:bCs/>
        </w:rPr>
      </w:pPr>
      <w:r>
        <w:rPr>
          <w:rFonts w:hint="eastAsia"/>
          <w:b/>
          <w:bCs/>
        </w:rPr>
        <w:t xml:space="preserve">3. Prof. </w:t>
      </w:r>
      <w:r>
        <w:rPr>
          <w:b/>
          <w:bCs/>
        </w:rPr>
        <w:t>Pradeep Verma</w:t>
      </w:r>
    </w:p>
    <w:p w14:paraId="33C48A7B">
      <w:pPr>
        <w:spacing w:line="360" w:lineRule="auto"/>
        <w:ind w:firstLine="480" w:firstLineChars="200"/>
      </w:pPr>
      <w:r>
        <w:t>Pradeep</w:t>
      </w:r>
      <w:r>
        <w:rPr>
          <w:rFonts w:hint="eastAsia"/>
        </w:rPr>
        <w:t xml:space="preserve"> </w:t>
      </w:r>
      <w:r>
        <w:t>Verma</w:t>
      </w:r>
      <w:r>
        <w:rPr>
          <w:rFonts w:hint="eastAsia"/>
        </w:rPr>
        <w:t>教授是</w:t>
      </w:r>
      <w:r>
        <w:t>印度拉贾斯坦中央大学微生物学系</w:t>
      </w:r>
      <w:r>
        <w:rPr>
          <w:rFonts w:hint="eastAsia"/>
        </w:rPr>
        <w:t>教授、</w:t>
      </w:r>
      <w:r>
        <w:t>物过程与生物能源实验室负责人及大学研发部主任</w:t>
      </w:r>
      <w:r>
        <w:rPr>
          <w:rFonts w:hint="eastAsia"/>
        </w:rPr>
        <w:t>。长期从事于</w:t>
      </w:r>
      <w:r>
        <w:t>生物精炼、生物燃料及环境生物技术，</w:t>
      </w:r>
      <w:r>
        <w:rPr>
          <w:rFonts w:hint="eastAsia"/>
        </w:rPr>
        <w:t>并</w:t>
      </w:r>
      <w:r>
        <w:t>致力于科研平台建设与生物质资源可持续利用技术转化，在木质纤维素生物质预处理、藻类生物燃料和微生物修复等方向取得重要成果，相关微波辅助预处理技术已实现国际商业化应用。主持国家级科研项目10余项，发表论文105篇</w:t>
      </w:r>
      <w:r>
        <w:rPr>
          <w:rFonts w:hint="eastAsia"/>
        </w:rPr>
        <w:t>，</w:t>
      </w:r>
      <w:r>
        <w:t>累计影响因子473.61，</w:t>
      </w:r>
      <w:r>
        <w:rPr>
          <w:rFonts w:hint="eastAsia"/>
        </w:rPr>
        <w:t>出版</w:t>
      </w:r>
      <w:r>
        <w:t>专著27部，担任10余本国际期刊编委。</w:t>
      </w:r>
      <w:r>
        <w:rPr>
          <w:rFonts w:hint="eastAsia"/>
        </w:rPr>
        <w:t>曾</w:t>
      </w:r>
      <w:r>
        <w:t>获日本学术振兴会研究、国际木材科学院院、印度国家生物科学</w:t>
      </w:r>
      <w:r>
        <w:rPr>
          <w:rFonts w:hint="eastAsia"/>
        </w:rPr>
        <w:t>学</w:t>
      </w:r>
      <w:r>
        <w:t>院院等20余项</w:t>
      </w:r>
      <w:r>
        <w:rPr>
          <w:rFonts w:hint="eastAsia"/>
        </w:rPr>
        <w:t>荣誉</w:t>
      </w:r>
      <w:r>
        <w:t>。</w:t>
      </w:r>
    </w:p>
    <w:p w14:paraId="36366978">
      <w:pPr>
        <w:spacing w:line="360" w:lineRule="auto"/>
        <w:rPr>
          <w:b/>
          <w:bCs/>
        </w:rPr>
      </w:pPr>
      <w:r>
        <w:rPr>
          <w:rFonts w:hint="eastAsia"/>
          <w:b/>
          <w:bCs/>
        </w:rPr>
        <w:t xml:space="preserve">4. Prof. </w:t>
      </w:r>
      <w:r>
        <w:rPr>
          <w:b/>
          <w:bCs/>
        </w:rPr>
        <w:t>Fahrettin Gögüs</w:t>
      </w:r>
    </w:p>
    <w:p w14:paraId="783DA058">
      <w:pPr>
        <w:spacing w:line="360" w:lineRule="auto"/>
        <w:ind w:firstLine="480" w:firstLineChars="200"/>
      </w:pPr>
      <w:r>
        <w:t>Fahrettin Gögüs</w:t>
      </w:r>
      <w:r>
        <w:rPr>
          <w:rFonts w:hint="eastAsia"/>
        </w:rPr>
        <w:t>教授是</w:t>
      </w:r>
      <w:r>
        <w:t>土耳其加济安泰普大学副校长，食品工程系教授，拥有35年丰富的学术与行业经验。其研究聚焦于废弃物增值、采后减损技术、果蔬干燥及微波提取等领域，致力于推动食品科学与可持续加工技术的发展。发表100余篇SCI论文，参编专著10章，内容涵盖食品化学、干燥技术、脂质工程等。开发多项工业应用技术，如分子蒸馏精炼橄榄油、微波辅助果胶提取，以及与企业合作的新型酱料与植物基产品研发。其创新成果获国际认可，如利用酶法合成可可脂替代品及环保型食品包装材料开发</w:t>
      </w:r>
      <w:r>
        <w:rPr>
          <w:rFonts w:hint="eastAsia"/>
        </w:rPr>
        <w:t>。</w:t>
      </w:r>
    </w:p>
    <w:p w14:paraId="6046B351">
      <w:pPr>
        <w:spacing w:line="360" w:lineRule="auto"/>
        <w:rPr>
          <w:b/>
          <w:bCs/>
        </w:rPr>
      </w:pPr>
      <w:r>
        <w:rPr>
          <w:rFonts w:hint="eastAsia"/>
          <w:b/>
          <w:bCs/>
        </w:rPr>
        <w:t xml:space="preserve">5. Prof. </w:t>
      </w:r>
      <w:r>
        <w:rPr>
          <w:b/>
          <w:bCs/>
        </w:rPr>
        <w:t>Akhmadzhan Makhsumkhanov</w:t>
      </w:r>
    </w:p>
    <w:p w14:paraId="0F304948">
      <w:pPr>
        <w:spacing w:line="360" w:lineRule="auto"/>
        <w:ind w:firstLine="480" w:firstLineChars="200"/>
      </w:pPr>
      <w:r>
        <w:rPr>
          <w:rFonts w:hint="eastAsia"/>
        </w:rPr>
        <w:t>Akhmadzhan Makhsumkhanov 现任乌兹别克斯坦共和国科学院微生物研究所微生物工程与生物转化实验室负责人，主要从事微生物生物技术、生物沼气、农业及植物废弃物资源化利用、微生物酶工程和生物表面活性剂等领域研究。其团队致力于将木质纤维素废弃物转化为高附加值产品，并计划开展宏基因组研究，筛选具有高活性和高稳定性的功能基因，构建工程化微生物平台。先后承担多项废弃物生物转化及微生物工业菌株研究项目。近年来，主持及参与了多项乌兹别克斯坦与白俄罗斯联合科研项目，具有丰富的国际合作与项目管理经验。</w:t>
      </w:r>
    </w:p>
    <w:p w14:paraId="79ADAB26">
      <w:pPr>
        <w:spacing w:line="360" w:lineRule="auto"/>
        <w:rPr>
          <w:b/>
          <w:bCs/>
        </w:rPr>
      </w:pPr>
      <w:r>
        <w:rPr>
          <w:rFonts w:hint="eastAsia"/>
          <w:b/>
          <w:bCs/>
        </w:rPr>
        <w:t xml:space="preserve">6. Prof. </w:t>
      </w:r>
      <w:r>
        <w:rPr>
          <w:b/>
          <w:bCs/>
        </w:rPr>
        <w:t>Andrei Nagdalian</w:t>
      </w:r>
    </w:p>
    <w:p w14:paraId="7287F9C7">
      <w:pPr>
        <w:spacing w:line="360" w:lineRule="auto"/>
        <w:ind w:firstLine="480" w:firstLineChars="200"/>
      </w:pPr>
      <w:r>
        <w:t>Andrei Nagdalian</w:t>
      </w:r>
      <w:r>
        <w:rPr>
          <w:rFonts w:hint="eastAsia"/>
        </w:rPr>
        <w:t>教授是</w:t>
      </w:r>
      <w:r>
        <w:t>俄罗斯北高加索联邦大学农学院院长、高级研究员，同时担任俄罗斯</w:t>
      </w:r>
      <w:r>
        <w:rPr>
          <w:rFonts w:hint="eastAsia"/>
        </w:rPr>
        <w:t>“</w:t>
      </w:r>
      <w:r>
        <w:t>斯科尔科沃</w:t>
      </w:r>
      <w:r>
        <w:rPr>
          <w:rFonts w:hint="eastAsia"/>
        </w:rPr>
        <w:t>”</w:t>
      </w:r>
      <w:r>
        <w:t>创新中心成员及国际工程与创新中心专家，</w:t>
      </w:r>
      <w:r>
        <w:rPr>
          <w:rFonts w:hint="eastAsia"/>
        </w:rPr>
        <w:t>长期从事</w:t>
      </w:r>
      <w:r>
        <w:t>食品技术、生物技术及纳米材料科学</w:t>
      </w:r>
      <w:r>
        <w:rPr>
          <w:rFonts w:hint="eastAsia"/>
        </w:rPr>
        <w:t>领域的研究。</w:t>
      </w:r>
      <w:r>
        <w:t>发表学术论文80余篇，H指数为21</w:t>
      </w:r>
      <w:r>
        <w:rPr>
          <w:rFonts w:hint="eastAsia"/>
        </w:rPr>
        <w:t>，</w:t>
      </w:r>
      <w:r>
        <w:t>曾获俄罗斯总统青年科学家资助、“俄罗斯年度工程师”等多项荣誉</w:t>
      </w:r>
      <w:r>
        <w:rPr>
          <w:rFonts w:hint="eastAsia"/>
        </w:rPr>
        <w:t>。</w:t>
      </w:r>
      <w:r>
        <w:t>曾创办科技创新企业，并先后担任斯塔夫罗波尔工业协会执行董事、北高加索联邦大学工程与创新中心主任及校属企业负责人，积极推动农业科技创新、成果转化和人才培养。</w:t>
      </w:r>
    </w:p>
    <w:p w14:paraId="1A76B6A8">
      <w:pPr>
        <w:spacing w:line="360" w:lineRule="auto"/>
        <w:rPr>
          <w:b/>
          <w:bCs/>
        </w:rPr>
      </w:pPr>
      <w:r>
        <w:rPr>
          <w:rFonts w:hint="eastAsia"/>
          <w:b/>
          <w:bCs/>
        </w:rPr>
        <w:t xml:space="preserve">7. Prof. </w:t>
      </w:r>
      <w:r>
        <w:rPr>
          <w:b/>
          <w:bCs/>
        </w:rPr>
        <w:t>Akmaljon Boboev</w:t>
      </w:r>
    </w:p>
    <w:p w14:paraId="3952F1E0">
      <w:pPr>
        <w:spacing w:line="360" w:lineRule="auto"/>
        <w:ind w:firstLine="480" w:firstLineChars="200"/>
      </w:pPr>
      <w:r>
        <w:t>Akmaljon Boboev</w:t>
      </w:r>
      <w:r>
        <w:rPr>
          <w:rFonts w:hint="eastAsia"/>
        </w:rPr>
        <w:t>教授</w:t>
      </w:r>
      <w:r>
        <w:t>是乌兹别克斯坦塔什干化学技术研究所</w:t>
      </w:r>
      <w:r>
        <w:rPr>
          <w:rFonts w:hint="eastAsia"/>
        </w:rPr>
        <w:t>“</w:t>
      </w:r>
      <w:r>
        <w:t>酿造学与发酵产品技术</w:t>
      </w:r>
      <w:r>
        <w:rPr>
          <w:rFonts w:hint="eastAsia"/>
        </w:rPr>
        <w:t>”</w:t>
      </w:r>
      <w:r>
        <w:t>部门的教授兼负责人，长期从事食品科学、酿造工程及葡萄酒技术研究。其研究重点包括无醇葡萄酒生产、食品与饮料创新加工、挥发性风味物质分析及感官品质调控，并在果酒加工、蛋白质酶解和食用油成分研究等方面取得多项成果。曾获乌兹别克斯坦总统奖学金，积极参与</w:t>
      </w:r>
      <w:r>
        <w:rPr>
          <w:rFonts w:hint="eastAsia"/>
        </w:rPr>
        <w:t>“</w:t>
      </w:r>
      <w:r>
        <w:t>伊拉斯谟+</w:t>
      </w:r>
      <w:r>
        <w:rPr>
          <w:rFonts w:hint="eastAsia"/>
        </w:rPr>
        <w:t>”</w:t>
      </w:r>
      <w:r>
        <w:t>等国际合作项目，并担任农产品与食品加工、储藏及再加工领域学位授予学术委员会成员，持续推动食品与饮料技术创新及国际学术交流</w:t>
      </w:r>
      <w:r>
        <w:rPr>
          <w:rFonts w:hint="eastAsia"/>
        </w:rPr>
        <w:t>，重</w:t>
      </w:r>
      <w:r>
        <w:t>要成果包括有关水果和浆果酒技术、蛋白质的酶解以及食用油成分研究。</w:t>
      </w:r>
    </w:p>
    <w:p w14:paraId="2A10DEB7">
      <w:pPr>
        <w:spacing w:line="360" w:lineRule="auto"/>
        <w:ind w:firstLine="480" w:firstLineChars="200"/>
      </w:pPr>
      <w:r>
        <w:rPr>
          <w:rFonts w:hint="eastAsia"/>
        </w:rPr>
        <w:t>欢迎广大师生参加！</w:t>
      </w:r>
    </w:p>
    <w:p w14:paraId="564837F3">
      <w:pPr>
        <w:spacing w:line="360" w:lineRule="auto"/>
        <w:jc w:val="right"/>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9A"/>
    <w:rsid w:val="0000121E"/>
    <w:rsid w:val="00010D15"/>
    <w:rsid w:val="00011499"/>
    <w:rsid w:val="00021A3F"/>
    <w:rsid w:val="000407B3"/>
    <w:rsid w:val="00041AEB"/>
    <w:rsid w:val="0005628B"/>
    <w:rsid w:val="000603BB"/>
    <w:rsid w:val="00074364"/>
    <w:rsid w:val="00082E68"/>
    <w:rsid w:val="00083656"/>
    <w:rsid w:val="00095A64"/>
    <w:rsid w:val="000A7BE2"/>
    <w:rsid w:val="000B3650"/>
    <w:rsid w:val="000C12FA"/>
    <w:rsid w:val="000C3AB1"/>
    <w:rsid w:val="000C3C01"/>
    <w:rsid w:val="000C63F9"/>
    <w:rsid w:val="000D04F6"/>
    <w:rsid w:val="000D3025"/>
    <w:rsid w:val="000D7B5A"/>
    <w:rsid w:val="000D7E38"/>
    <w:rsid w:val="000E17C7"/>
    <w:rsid w:val="000E4722"/>
    <w:rsid w:val="000E6DA4"/>
    <w:rsid w:val="000F009B"/>
    <w:rsid w:val="001009CD"/>
    <w:rsid w:val="001067BE"/>
    <w:rsid w:val="00106863"/>
    <w:rsid w:val="0011646A"/>
    <w:rsid w:val="0012126B"/>
    <w:rsid w:val="0012317F"/>
    <w:rsid w:val="0012590B"/>
    <w:rsid w:val="00143B15"/>
    <w:rsid w:val="00156C3E"/>
    <w:rsid w:val="0016693C"/>
    <w:rsid w:val="00171D2B"/>
    <w:rsid w:val="00194FBB"/>
    <w:rsid w:val="00196B51"/>
    <w:rsid w:val="001A0A5E"/>
    <w:rsid w:val="001A3EFB"/>
    <w:rsid w:val="001A4DA6"/>
    <w:rsid w:val="001A6828"/>
    <w:rsid w:val="001B5AED"/>
    <w:rsid w:val="001C054D"/>
    <w:rsid w:val="001C3495"/>
    <w:rsid w:val="001D6E44"/>
    <w:rsid w:val="001D71E9"/>
    <w:rsid w:val="001E01C2"/>
    <w:rsid w:val="001E646C"/>
    <w:rsid w:val="001F0D01"/>
    <w:rsid w:val="0020577A"/>
    <w:rsid w:val="00207937"/>
    <w:rsid w:val="00215A89"/>
    <w:rsid w:val="00216BE1"/>
    <w:rsid w:val="00224CF4"/>
    <w:rsid w:val="00230A47"/>
    <w:rsid w:val="00246DF4"/>
    <w:rsid w:val="00271FAA"/>
    <w:rsid w:val="00272D93"/>
    <w:rsid w:val="00273E51"/>
    <w:rsid w:val="00274151"/>
    <w:rsid w:val="00283BA6"/>
    <w:rsid w:val="00290DDA"/>
    <w:rsid w:val="002924F8"/>
    <w:rsid w:val="002A291F"/>
    <w:rsid w:val="002A6AC2"/>
    <w:rsid w:val="002B33FB"/>
    <w:rsid w:val="002B79AE"/>
    <w:rsid w:val="002D687A"/>
    <w:rsid w:val="002E1655"/>
    <w:rsid w:val="002F4840"/>
    <w:rsid w:val="002F5E09"/>
    <w:rsid w:val="0030065A"/>
    <w:rsid w:val="003017EC"/>
    <w:rsid w:val="00301E8E"/>
    <w:rsid w:val="0030472B"/>
    <w:rsid w:val="00304F5E"/>
    <w:rsid w:val="003254AA"/>
    <w:rsid w:val="003258E1"/>
    <w:rsid w:val="00326516"/>
    <w:rsid w:val="003312BC"/>
    <w:rsid w:val="003318B9"/>
    <w:rsid w:val="003334B5"/>
    <w:rsid w:val="00334FA2"/>
    <w:rsid w:val="003402CE"/>
    <w:rsid w:val="00343931"/>
    <w:rsid w:val="00344EA1"/>
    <w:rsid w:val="00345571"/>
    <w:rsid w:val="0034697C"/>
    <w:rsid w:val="00360B87"/>
    <w:rsid w:val="0036716F"/>
    <w:rsid w:val="00370F79"/>
    <w:rsid w:val="003736EB"/>
    <w:rsid w:val="00373DEC"/>
    <w:rsid w:val="003769B9"/>
    <w:rsid w:val="00381109"/>
    <w:rsid w:val="003847AA"/>
    <w:rsid w:val="00384D82"/>
    <w:rsid w:val="003857C1"/>
    <w:rsid w:val="00385E76"/>
    <w:rsid w:val="00386A38"/>
    <w:rsid w:val="0039074D"/>
    <w:rsid w:val="00396610"/>
    <w:rsid w:val="003A444D"/>
    <w:rsid w:val="003A7F0F"/>
    <w:rsid w:val="003B030E"/>
    <w:rsid w:val="003C1A60"/>
    <w:rsid w:val="003D3D84"/>
    <w:rsid w:val="003E287D"/>
    <w:rsid w:val="003E3F5F"/>
    <w:rsid w:val="003F2F34"/>
    <w:rsid w:val="00400949"/>
    <w:rsid w:val="00403BAC"/>
    <w:rsid w:val="0040406F"/>
    <w:rsid w:val="004047CE"/>
    <w:rsid w:val="00411C4F"/>
    <w:rsid w:val="004131FD"/>
    <w:rsid w:val="00416ACD"/>
    <w:rsid w:val="00421027"/>
    <w:rsid w:val="004212AD"/>
    <w:rsid w:val="00425913"/>
    <w:rsid w:val="00433A59"/>
    <w:rsid w:val="00435606"/>
    <w:rsid w:val="00435DE5"/>
    <w:rsid w:val="004366EA"/>
    <w:rsid w:val="00440030"/>
    <w:rsid w:val="00440636"/>
    <w:rsid w:val="00444137"/>
    <w:rsid w:val="00452A70"/>
    <w:rsid w:val="00453AD4"/>
    <w:rsid w:val="00457A7A"/>
    <w:rsid w:val="00466493"/>
    <w:rsid w:val="00472B40"/>
    <w:rsid w:val="004776AB"/>
    <w:rsid w:val="00490A42"/>
    <w:rsid w:val="004A7364"/>
    <w:rsid w:val="004B6904"/>
    <w:rsid w:val="004C247C"/>
    <w:rsid w:val="004D30FC"/>
    <w:rsid w:val="004E33CD"/>
    <w:rsid w:val="004F5804"/>
    <w:rsid w:val="004F5F78"/>
    <w:rsid w:val="00500518"/>
    <w:rsid w:val="005006CC"/>
    <w:rsid w:val="0050673B"/>
    <w:rsid w:val="00537932"/>
    <w:rsid w:val="005417BA"/>
    <w:rsid w:val="00542252"/>
    <w:rsid w:val="00545AB5"/>
    <w:rsid w:val="005511FB"/>
    <w:rsid w:val="00555DFC"/>
    <w:rsid w:val="005617AE"/>
    <w:rsid w:val="00567BF6"/>
    <w:rsid w:val="00571579"/>
    <w:rsid w:val="00571A5F"/>
    <w:rsid w:val="0057327D"/>
    <w:rsid w:val="00577ADF"/>
    <w:rsid w:val="00580F55"/>
    <w:rsid w:val="00580FFE"/>
    <w:rsid w:val="00584A72"/>
    <w:rsid w:val="00592CE5"/>
    <w:rsid w:val="00596C1A"/>
    <w:rsid w:val="005B1717"/>
    <w:rsid w:val="005B515A"/>
    <w:rsid w:val="005C21F1"/>
    <w:rsid w:val="005C6A31"/>
    <w:rsid w:val="005C7C5C"/>
    <w:rsid w:val="005E43E5"/>
    <w:rsid w:val="005E45BA"/>
    <w:rsid w:val="005E674C"/>
    <w:rsid w:val="005F0D3D"/>
    <w:rsid w:val="005F2760"/>
    <w:rsid w:val="005F6865"/>
    <w:rsid w:val="00603612"/>
    <w:rsid w:val="00605E8F"/>
    <w:rsid w:val="00607042"/>
    <w:rsid w:val="006115E1"/>
    <w:rsid w:val="006120B1"/>
    <w:rsid w:val="0061761D"/>
    <w:rsid w:val="006206DC"/>
    <w:rsid w:val="00640508"/>
    <w:rsid w:val="0065097A"/>
    <w:rsid w:val="00657F13"/>
    <w:rsid w:val="00660F7C"/>
    <w:rsid w:val="00662F2E"/>
    <w:rsid w:val="00676CA2"/>
    <w:rsid w:val="006839AC"/>
    <w:rsid w:val="00693C54"/>
    <w:rsid w:val="006A01CE"/>
    <w:rsid w:val="006A0621"/>
    <w:rsid w:val="006A3071"/>
    <w:rsid w:val="006A4CCA"/>
    <w:rsid w:val="006A505F"/>
    <w:rsid w:val="006B3503"/>
    <w:rsid w:val="006B66DE"/>
    <w:rsid w:val="006C4EC2"/>
    <w:rsid w:val="006D21B9"/>
    <w:rsid w:val="006E7FF3"/>
    <w:rsid w:val="006F1C5D"/>
    <w:rsid w:val="0070046B"/>
    <w:rsid w:val="007025CA"/>
    <w:rsid w:val="00706838"/>
    <w:rsid w:val="007132BB"/>
    <w:rsid w:val="0072111D"/>
    <w:rsid w:val="00721815"/>
    <w:rsid w:val="0072227C"/>
    <w:rsid w:val="007235F9"/>
    <w:rsid w:val="00736E90"/>
    <w:rsid w:val="00740B0B"/>
    <w:rsid w:val="00745E83"/>
    <w:rsid w:val="00747608"/>
    <w:rsid w:val="00750FA7"/>
    <w:rsid w:val="00752FFF"/>
    <w:rsid w:val="00764516"/>
    <w:rsid w:val="00765798"/>
    <w:rsid w:val="00770A06"/>
    <w:rsid w:val="00776F73"/>
    <w:rsid w:val="00777829"/>
    <w:rsid w:val="00780898"/>
    <w:rsid w:val="007879F2"/>
    <w:rsid w:val="007A59C8"/>
    <w:rsid w:val="007A5AD9"/>
    <w:rsid w:val="007B06B8"/>
    <w:rsid w:val="007B1801"/>
    <w:rsid w:val="007C0E0B"/>
    <w:rsid w:val="007C3597"/>
    <w:rsid w:val="007D1BDC"/>
    <w:rsid w:val="007D4FD8"/>
    <w:rsid w:val="007D6E62"/>
    <w:rsid w:val="007F1C85"/>
    <w:rsid w:val="007F57B3"/>
    <w:rsid w:val="007F5E22"/>
    <w:rsid w:val="007F7409"/>
    <w:rsid w:val="00801452"/>
    <w:rsid w:val="008157BE"/>
    <w:rsid w:val="0083410B"/>
    <w:rsid w:val="00835A4F"/>
    <w:rsid w:val="0084474E"/>
    <w:rsid w:val="00844F89"/>
    <w:rsid w:val="00847C54"/>
    <w:rsid w:val="0085131B"/>
    <w:rsid w:val="00854503"/>
    <w:rsid w:val="00857379"/>
    <w:rsid w:val="00862069"/>
    <w:rsid w:val="008906A2"/>
    <w:rsid w:val="008972C9"/>
    <w:rsid w:val="00897D9A"/>
    <w:rsid w:val="008A0CD8"/>
    <w:rsid w:val="008A1548"/>
    <w:rsid w:val="008A5820"/>
    <w:rsid w:val="008A7BB3"/>
    <w:rsid w:val="008C1604"/>
    <w:rsid w:val="008C2503"/>
    <w:rsid w:val="008C3642"/>
    <w:rsid w:val="008D1488"/>
    <w:rsid w:val="008D4B0A"/>
    <w:rsid w:val="008D4CA0"/>
    <w:rsid w:val="008E494A"/>
    <w:rsid w:val="008F02EF"/>
    <w:rsid w:val="008F59E5"/>
    <w:rsid w:val="008F5B8C"/>
    <w:rsid w:val="008F5D35"/>
    <w:rsid w:val="00903E09"/>
    <w:rsid w:val="00906205"/>
    <w:rsid w:val="00911B2E"/>
    <w:rsid w:val="00915311"/>
    <w:rsid w:val="0093321F"/>
    <w:rsid w:val="00943678"/>
    <w:rsid w:val="00946873"/>
    <w:rsid w:val="0094715A"/>
    <w:rsid w:val="00952EA8"/>
    <w:rsid w:val="0097182C"/>
    <w:rsid w:val="0097244D"/>
    <w:rsid w:val="0097283C"/>
    <w:rsid w:val="009805D5"/>
    <w:rsid w:val="009A33A3"/>
    <w:rsid w:val="009A485D"/>
    <w:rsid w:val="009B0077"/>
    <w:rsid w:val="009B551C"/>
    <w:rsid w:val="009C33A4"/>
    <w:rsid w:val="009C606B"/>
    <w:rsid w:val="009D4EC0"/>
    <w:rsid w:val="009D6F7E"/>
    <w:rsid w:val="009E2CF3"/>
    <w:rsid w:val="009E7F54"/>
    <w:rsid w:val="009F2C7F"/>
    <w:rsid w:val="009F2EC3"/>
    <w:rsid w:val="009F46A9"/>
    <w:rsid w:val="009F790A"/>
    <w:rsid w:val="00A1068D"/>
    <w:rsid w:val="00A169E9"/>
    <w:rsid w:val="00A333F1"/>
    <w:rsid w:val="00A70729"/>
    <w:rsid w:val="00A71531"/>
    <w:rsid w:val="00A72231"/>
    <w:rsid w:val="00A776E9"/>
    <w:rsid w:val="00A8029D"/>
    <w:rsid w:val="00A82616"/>
    <w:rsid w:val="00A92E84"/>
    <w:rsid w:val="00A95139"/>
    <w:rsid w:val="00AA4D0B"/>
    <w:rsid w:val="00AB234D"/>
    <w:rsid w:val="00AB7179"/>
    <w:rsid w:val="00AB7329"/>
    <w:rsid w:val="00AB7BF0"/>
    <w:rsid w:val="00AC1BCF"/>
    <w:rsid w:val="00AD1667"/>
    <w:rsid w:val="00AD1A56"/>
    <w:rsid w:val="00AD1B0F"/>
    <w:rsid w:val="00AE1EEE"/>
    <w:rsid w:val="00AE23BC"/>
    <w:rsid w:val="00AE7E0F"/>
    <w:rsid w:val="00AE7FC8"/>
    <w:rsid w:val="00B00321"/>
    <w:rsid w:val="00B020A6"/>
    <w:rsid w:val="00B2108F"/>
    <w:rsid w:val="00B2750E"/>
    <w:rsid w:val="00B327AA"/>
    <w:rsid w:val="00B42F26"/>
    <w:rsid w:val="00B43F22"/>
    <w:rsid w:val="00B545B1"/>
    <w:rsid w:val="00B71083"/>
    <w:rsid w:val="00B73C9B"/>
    <w:rsid w:val="00B759EE"/>
    <w:rsid w:val="00B759EF"/>
    <w:rsid w:val="00B777AE"/>
    <w:rsid w:val="00B858C3"/>
    <w:rsid w:val="00B85EFA"/>
    <w:rsid w:val="00B86997"/>
    <w:rsid w:val="00B90792"/>
    <w:rsid w:val="00B925EF"/>
    <w:rsid w:val="00B929D9"/>
    <w:rsid w:val="00B9347D"/>
    <w:rsid w:val="00B95CD1"/>
    <w:rsid w:val="00B975EB"/>
    <w:rsid w:val="00BA035F"/>
    <w:rsid w:val="00BB5F9A"/>
    <w:rsid w:val="00BC1168"/>
    <w:rsid w:val="00BC24CB"/>
    <w:rsid w:val="00BC394C"/>
    <w:rsid w:val="00BC4A9E"/>
    <w:rsid w:val="00BC68E5"/>
    <w:rsid w:val="00BD1AE5"/>
    <w:rsid w:val="00BD6A56"/>
    <w:rsid w:val="00BE2459"/>
    <w:rsid w:val="00BF2D1A"/>
    <w:rsid w:val="00BF386D"/>
    <w:rsid w:val="00C05163"/>
    <w:rsid w:val="00C12912"/>
    <w:rsid w:val="00C1474A"/>
    <w:rsid w:val="00C1714C"/>
    <w:rsid w:val="00C2136B"/>
    <w:rsid w:val="00C318FC"/>
    <w:rsid w:val="00C31FD2"/>
    <w:rsid w:val="00C368F2"/>
    <w:rsid w:val="00C37876"/>
    <w:rsid w:val="00C45380"/>
    <w:rsid w:val="00C51928"/>
    <w:rsid w:val="00C711E8"/>
    <w:rsid w:val="00C75E98"/>
    <w:rsid w:val="00C83A5F"/>
    <w:rsid w:val="00C85A0D"/>
    <w:rsid w:val="00C87AB2"/>
    <w:rsid w:val="00C930EA"/>
    <w:rsid w:val="00C93A61"/>
    <w:rsid w:val="00C96AAB"/>
    <w:rsid w:val="00C9756F"/>
    <w:rsid w:val="00CA17DF"/>
    <w:rsid w:val="00CA3E9B"/>
    <w:rsid w:val="00CB545B"/>
    <w:rsid w:val="00CC1356"/>
    <w:rsid w:val="00CC6B86"/>
    <w:rsid w:val="00CD05FD"/>
    <w:rsid w:val="00CD6C4D"/>
    <w:rsid w:val="00CE1D91"/>
    <w:rsid w:val="00CE1F5F"/>
    <w:rsid w:val="00CE5758"/>
    <w:rsid w:val="00D05ECF"/>
    <w:rsid w:val="00D14062"/>
    <w:rsid w:val="00D27BF4"/>
    <w:rsid w:val="00D3185B"/>
    <w:rsid w:val="00D3342B"/>
    <w:rsid w:val="00D33FE6"/>
    <w:rsid w:val="00D42E89"/>
    <w:rsid w:val="00D527E6"/>
    <w:rsid w:val="00D56F29"/>
    <w:rsid w:val="00D578B6"/>
    <w:rsid w:val="00D57F99"/>
    <w:rsid w:val="00D63369"/>
    <w:rsid w:val="00D67E5E"/>
    <w:rsid w:val="00D752DB"/>
    <w:rsid w:val="00D96149"/>
    <w:rsid w:val="00DA7052"/>
    <w:rsid w:val="00DB5F25"/>
    <w:rsid w:val="00DB609D"/>
    <w:rsid w:val="00DB62B6"/>
    <w:rsid w:val="00DC4631"/>
    <w:rsid w:val="00DE09B2"/>
    <w:rsid w:val="00DE3481"/>
    <w:rsid w:val="00DE4D4F"/>
    <w:rsid w:val="00DE6CA6"/>
    <w:rsid w:val="00DE7A42"/>
    <w:rsid w:val="00E01181"/>
    <w:rsid w:val="00E01913"/>
    <w:rsid w:val="00E05078"/>
    <w:rsid w:val="00E063DA"/>
    <w:rsid w:val="00E06A5D"/>
    <w:rsid w:val="00E1449A"/>
    <w:rsid w:val="00E16191"/>
    <w:rsid w:val="00E2063A"/>
    <w:rsid w:val="00E3416B"/>
    <w:rsid w:val="00E3521B"/>
    <w:rsid w:val="00E53D3B"/>
    <w:rsid w:val="00E60295"/>
    <w:rsid w:val="00E64C5A"/>
    <w:rsid w:val="00E8397B"/>
    <w:rsid w:val="00E87717"/>
    <w:rsid w:val="00E94D31"/>
    <w:rsid w:val="00EA142E"/>
    <w:rsid w:val="00EB512C"/>
    <w:rsid w:val="00EC017A"/>
    <w:rsid w:val="00ED2B72"/>
    <w:rsid w:val="00ED363D"/>
    <w:rsid w:val="00EE50DF"/>
    <w:rsid w:val="00EE584A"/>
    <w:rsid w:val="00EE7118"/>
    <w:rsid w:val="00EF03B8"/>
    <w:rsid w:val="00EF5BF5"/>
    <w:rsid w:val="00EF7147"/>
    <w:rsid w:val="00F00BBE"/>
    <w:rsid w:val="00F0256E"/>
    <w:rsid w:val="00F04BA7"/>
    <w:rsid w:val="00F06347"/>
    <w:rsid w:val="00F1366D"/>
    <w:rsid w:val="00F13E1B"/>
    <w:rsid w:val="00F26819"/>
    <w:rsid w:val="00F3445A"/>
    <w:rsid w:val="00F352D4"/>
    <w:rsid w:val="00F40A19"/>
    <w:rsid w:val="00F41C88"/>
    <w:rsid w:val="00F43946"/>
    <w:rsid w:val="00F43D12"/>
    <w:rsid w:val="00F463F0"/>
    <w:rsid w:val="00F5416D"/>
    <w:rsid w:val="00F5421D"/>
    <w:rsid w:val="00F5526F"/>
    <w:rsid w:val="00F55462"/>
    <w:rsid w:val="00F57D83"/>
    <w:rsid w:val="00F6091C"/>
    <w:rsid w:val="00F6184C"/>
    <w:rsid w:val="00F62C62"/>
    <w:rsid w:val="00F67995"/>
    <w:rsid w:val="00F67EBB"/>
    <w:rsid w:val="00F87AFA"/>
    <w:rsid w:val="00FA0E54"/>
    <w:rsid w:val="00FA1364"/>
    <w:rsid w:val="00FA1F4B"/>
    <w:rsid w:val="00FA397A"/>
    <w:rsid w:val="00FA51C2"/>
    <w:rsid w:val="00FB1A35"/>
    <w:rsid w:val="00FC009A"/>
    <w:rsid w:val="00FC0991"/>
    <w:rsid w:val="00FC322D"/>
    <w:rsid w:val="00FD1D74"/>
    <w:rsid w:val="00FD6CF1"/>
    <w:rsid w:val="00FE4D29"/>
    <w:rsid w:val="00FF075E"/>
    <w:rsid w:val="00FF17E8"/>
    <w:rsid w:val="00FF5C59"/>
    <w:rsid w:val="6E0B758E"/>
    <w:rsid w:val="6EFB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rPr>
      <w:sz w:val="20"/>
      <w:szCs w:val="20"/>
    </w:rPr>
  </w:style>
  <w:style w:type="paragraph" w:styleId="3">
    <w:name w:val="footer"/>
    <w:basedOn w:val="1"/>
    <w:link w:val="13"/>
    <w:unhideWhenUsed/>
    <w:qFormat/>
    <w:uiPriority w:val="99"/>
    <w:pPr>
      <w:tabs>
        <w:tab w:val="center" w:pos="4320"/>
        <w:tab w:val="right" w:pos="8640"/>
      </w:tabs>
    </w:pPr>
  </w:style>
  <w:style w:type="paragraph" w:styleId="4">
    <w:name w:val="header"/>
    <w:basedOn w:val="1"/>
    <w:link w:val="12"/>
    <w:unhideWhenUsed/>
    <w:qFormat/>
    <w:uiPriority w:val="99"/>
    <w:pPr>
      <w:tabs>
        <w:tab w:val="center" w:pos="4320"/>
        <w:tab w:val="right" w:pos="8640"/>
      </w:tabs>
    </w:pPr>
  </w:style>
  <w:style w:type="paragraph" w:styleId="5">
    <w:name w:val="annotation subject"/>
    <w:basedOn w:val="2"/>
    <w:next w:val="2"/>
    <w:link w:val="11"/>
    <w:semiHidden/>
    <w:unhideWhenUsed/>
    <w:qFormat/>
    <w:uiPriority w:val="99"/>
    <w:rPr>
      <w:b/>
      <w:bCs/>
    </w:rPr>
  </w:style>
  <w:style w:type="table" w:styleId="7">
    <w:name w:val="Table Grid"/>
    <w:basedOn w:val="6"/>
    <w:qFormat/>
    <w:uiPriority w:val="39"/>
    <w:rPr>
      <w:rFonts w:asciiTheme="minorHAnsi" w:hAnsiTheme="minorHAnsi" w:eastAsiaTheme="minorEastAsia"/>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16"/>
      <w:szCs w:val="16"/>
    </w:rPr>
  </w:style>
  <w:style w:type="character" w:customStyle="1" w:styleId="10">
    <w:name w:val="Comment Text Char"/>
    <w:basedOn w:val="8"/>
    <w:link w:val="2"/>
    <w:qFormat/>
    <w:uiPriority w:val="99"/>
    <w:rPr>
      <w:sz w:val="20"/>
      <w:szCs w:val="20"/>
    </w:rPr>
  </w:style>
  <w:style w:type="character" w:customStyle="1" w:styleId="11">
    <w:name w:val="Comment Subject Char"/>
    <w:basedOn w:val="10"/>
    <w:link w:val="5"/>
    <w:semiHidden/>
    <w:qFormat/>
    <w:uiPriority w:val="99"/>
    <w:rPr>
      <w:b/>
      <w:bCs/>
      <w:sz w:val="20"/>
      <w:szCs w:val="20"/>
    </w:rPr>
  </w:style>
  <w:style w:type="character" w:customStyle="1" w:styleId="12">
    <w:name w:val="Header Char"/>
    <w:basedOn w:val="8"/>
    <w:link w:val="4"/>
    <w:qFormat/>
    <w:uiPriority w:val="99"/>
  </w:style>
  <w:style w:type="character" w:customStyle="1" w:styleId="13">
    <w:name w:val="Footer Char"/>
    <w:basedOn w:val="8"/>
    <w:link w:val="3"/>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2204</Words>
  <Characters>5143</Characters>
  <Lines>40</Lines>
  <Paragraphs>11</Paragraphs>
  <TotalTime>24</TotalTime>
  <ScaleCrop>false</ScaleCrop>
  <LinksUpToDate>false</LinksUpToDate>
  <CharactersWithSpaces>5526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2026-06-12T11:24:00Z</dcterms:created>
  <dc:creator>Duan Yumin</dc:creator>
  <cp:lastModifiedBy>肖肖</cp:lastModifiedBy>
  <dcterms:modified xsi:type="dcterms:W3CDTF">2026-06-15T01:03:52Z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eyJoZGlkIjoiZmRkYWY5ODQ2YWRlYmFhODgyODFhNTJiMDk4YjM0NzQiLCJ1c2VySWQiOiIxMTM2OTQ3MzY4In0=</vt:lpwstr>
  </property>
  <property fmtid="{D5CDD505-2E9C-101B-9397-08002B2CF9AE}" pid="3" name="KSOProductBuildVer">
    <vt:lpwstr>2052-12.1.0.26895</vt:lpwstr>
  </property>
  <property fmtid="{D5CDD505-2E9C-101B-9397-08002B2CF9AE}" pid="4" name="ICV">
    <vt:lpwstr>D86B99EBBD94416093EB8251638EA85C_13</vt:lpwstr>
  </property>
</Properties>
</file>