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7CD7">
      <w:pPr>
        <w:spacing w:line="480" w:lineRule="auto"/>
        <w:jc w:val="center"/>
        <w:rPr>
          <w:rFonts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项目简介</w:t>
      </w:r>
    </w:p>
    <w:p w14:paraId="18E85F58"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针对甘肃等地耕地质量不佳、过度依赖化肥等问题，基于生态学种间互作增效原理，运用绿肥手段，联合研究形成新型绿色种植技术与理论体系。</w:t>
      </w:r>
    </w:p>
    <w:p w14:paraId="259E6A6B"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筛选、培育适宜绿肥品种14个。研发麦秸覆盖直播、混种互促等绿肥轻简种植技术，创立秋播夏收、与支架作物共生等繁种新方法。创制配套专用肥和根瘤菌剂，研制飞播、精播、翻压等专用装置。</w:t>
      </w:r>
    </w:p>
    <w:p w14:paraId="49654E3B"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研发及优化春小麦复种绿肥和冬小麦夏绿肥水肥增效、绿肥麦秸协同养地、玉米绿肥间作覆盖还田、玉米-小麦/绿肥复合种植等技术；玉米间种豌豆、马铃薯间作绿肥以及苹果、夏菜绿肥提质增效和麦后绿肥种养循环技术。集成绿肥-主作物协同增效种植利用模式9套，其中，水肥高效型模式节肥15%、节水5.5%以上，提质增收型模式增效</w:t>
      </w:r>
      <w:r>
        <w:rPr>
          <w:rFonts w:hint="eastAsia" w:eastAsia="楷体"/>
          <w:sz w:val="28"/>
          <w:szCs w:val="28"/>
        </w:rPr>
        <w:t>91</w:t>
      </w:r>
      <w:r>
        <w:rPr>
          <w:rFonts w:eastAsia="楷体"/>
          <w:sz w:val="28"/>
          <w:szCs w:val="28"/>
        </w:rPr>
        <w:t>～2450元/亩。</w:t>
      </w:r>
    </w:p>
    <w:p w14:paraId="4E771296"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揭示出玉米-小麦/绿肥复合种植提升小麦后期净同化率、玉米田土壤含水量，激发土壤自生固氮，强化养分增吸降损；夏绿肥-冬小麦轮作提升土壤碳氮含量、调控周年效；玉米绿肥间作提升玉米净同化率、氮吸收和土壤含水量，调控硝酸还原酶活性，降低氮淋洗、减排温室气体等机理机制。</w:t>
      </w:r>
    </w:p>
    <w:p w14:paraId="4910E693"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近3年推广35</w:t>
      </w:r>
      <w:r>
        <w:rPr>
          <w:rFonts w:hint="eastAsia" w:eastAsia="楷体"/>
          <w:sz w:val="28"/>
          <w:szCs w:val="28"/>
        </w:rPr>
        <w:t>5</w:t>
      </w:r>
      <w:r>
        <w:rPr>
          <w:rFonts w:eastAsia="楷体"/>
          <w:sz w:val="28"/>
          <w:szCs w:val="28"/>
        </w:rPr>
        <w:t>万亩、增效24亿元，其中甘肃259万亩、增效19亿元。产出专利22件、产品3个、论文106篇、标准10项。</w:t>
      </w:r>
    </w:p>
    <w:p w14:paraId="2C5D1E50">
      <w:pPr>
        <w:snapToGrid w:val="0"/>
        <w:spacing w:line="360" w:lineRule="auto"/>
        <w:jc w:val="center"/>
        <w:rPr>
          <w:rFonts w:eastAsia="黑体"/>
          <w:sz w:val="30"/>
        </w:rPr>
      </w:pPr>
    </w:p>
    <w:p w14:paraId="15B16406">
      <w:pPr>
        <w:snapToGrid w:val="0"/>
        <w:spacing w:line="360" w:lineRule="auto"/>
        <w:rPr>
          <w:rFonts w:eastAsia="黑体"/>
          <w:sz w:val="30"/>
        </w:rPr>
      </w:pPr>
    </w:p>
    <w:p w14:paraId="10580727">
      <w:pPr>
        <w:snapToGrid w:val="0"/>
        <w:spacing w:line="360" w:lineRule="auto"/>
        <w:jc w:val="center"/>
        <w:rPr>
          <w:rFonts w:eastAsia="黑体"/>
          <w:sz w:val="30"/>
        </w:rPr>
      </w:pPr>
    </w:p>
    <w:p w14:paraId="3E2B39D6">
      <w:pPr>
        <w:snapToGrid w:val="0"/>
        <w:spacing w:line="360" w:lineRule="auto"/>
        <w:jc w:val="center"/>
        <w:rPr>
          <w:rFonts w:eastAsia="黑体"/>
          <w:sz w:val="30"/>
        </w:rPr>
      </w:pPr>
    </w:p>
    <w:p w14:paraId="64AECD8F">
      <w:pPr>
        <w:snapToGrid w:val="0"/>
        <w:spacing w:line="360" w:lineRule="auto"/>
        <w:jc w:val="center"/>
        <w:rPr>
          <w:rFonts w:eastAsia="黑体"/>
          <w:sz w:val="30"/>
        </w:rPr>
      </w:pPr>
    </w:p>
    <w:p w14:paraId="1D3EFA59">
      <w:pPr>
        <w:snapToGrid w:val="0"/>
        <w:spacing w:line="360" w:lineRule="auto"/>
        <w:jc w:val="center"/>
        <w:rPr>
          <w:rFonts w:eastAsia="黑体"/>
          <w:sz w:val="30"/>
        </w:rPr>
      </w:pPr>
    </w:p>
    <w:p w14:paraId="7F536192">
      <w:pPr>
        <w:spacing w:before="120" w:beforeLines="50" w:line="500" w:lineRule="exact"/>
        <w:ind w:firstLine="562" w:firstLineChars="20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</w:t>
      </w:r>
      <w:r>
        <w:rPr>
          <w:rFonts w:ascii="楷体" w:hAnsi="楷体" w:eastAsia="楷体"/>
          <w:b/>
          <w:sz w:val="28"/>
          <w:szCs w:val="28"/>
        </w:rPr>
        <w:t>、主要完成单位及排序</w:t>
      </w:r>
    </w:p>
    <w:p w14:paraId="3CD30FC8">
      <w:pPr>
        <w:spacing w:before="120" w:beforeLines="50" w:line="50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甘肃农业大学，中国农业科学院农业资源与农业区划研究所，甘肃省农业科学院土壤肥料与节水农业研究所，西北农林科技大学，青海大学，塔里木大学</w:t>
      </w:r>
    </w:p>
    <w:p w14:paraId="08113B4F">
      <w:pPr>
        <w:spacing w:before="120" w:beforeLines="50" w:line="50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2、主要完成人排序</w:t>
      </w:r>
    </w:p>
    <w:p w14:paraId="33132837">
      <w:pPr>
        <w:spacing w:before="120" w:beforeLines="50" w:line="50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曹卫东、柴强、</w:t>
      </w:r>
      <w:r>
        <w:rPr>
          <w:rFonts w:ascii="楷体" w:hAnsi="楷体" w:eastAsia="楷体" w:cs="楷体"/>
          <w:b/>
          <w:sz w:val="28"/>
          <w:szCs w:val="28"/>
        </w:rPr>
        <w:t>樊志龙</w:t>
      </w:r>
      <w:r>
        <w:rPr>
          <w:rFonts w:hint="eastAsia" w:ascii="楷体" w:hAnsi="楷体" w:eastAsia="楷体" w:cs="楷体"/>
          <w:b/>
          <w:sz w:val="28"/>
          <w:szCs w:val="28"/>
        </w:rPr>
        <w:t>、</w:t>
      </w:r>
      <w:r>
        <w:rPr>
          <w:rFonts w:ascii="楷体" w:hAnsi="楷体" w:eastAsia="楷体" w:cs="楷体"/>
          <w:b/>
          <w:sz w:val="28"/>
          <w:szCs w:val="28"/>
        </w:rPr>
        <w:t>张久东</w:t>
      </w:r>
      <w:r>
        <w:rPr>
          <w:rFonts w:hint="eastAsia" w:ascii="楷体" w:hAnsi="楷体" w:eastAsia="楷体" w:cs="楷体"/>
          <w:b/>
          <w:sz w:val="28"/>
          <w:szCs w:val="28"/>
        </w:rPr>
        <w:t>、</w:t>
      </w:r>
      <w:r>
        <w:rPr>
          <w:rFonts w:ascii="楷体" w:hAnsi="楷体" w:eastAsia="楷体" w:cs="楷体"/>
          <w:b/>
          <w:sz w:val="28"/>
          <w:szCs w:val="28"/>
        </w:rPr>
        <w:t>胡发龙</w:t>
      </w:r>
      <w:r>
        <w:rPr>
          <w:rFonts w:hint="eastAsia" w:ascii="楷体" w:hAnsi="楷体" w:eastAsia="楷体" w:cs="楷体"/>
          <w:b/>
          <w:sz w:val="28"/>
          <w:szCs w:val="28"/>
        </w:rPr>
        <w:t>、</w:t>
      </w:r>
      <w:r>
        <w:rPr>
          <w:rFonts w:ascii="楷体" w:hAnsi="楷体" w:eastAsia="楷体" w:cs="楷体"/>
          <w:b/>
          <w:sz w:val="28"/>
          <w:szCs w:val="28"/>
        </w:rPr>
        <w:t>张达斌</w:t>
      </w:r>
      <w:r>
        <w:rPr>
          <w:rFonts w:hint="eastAsia" w:ascii="楷体" w:hAnsi="楷体" w:eastAsia="楷体" w:cs="楷体"/>
          <w:b/>
          <w:sz w:val="28"/>
          <w:szCs w:val="28"/>
        </w:rPr>
        <w:t>、</w:t>
      </w:r>
      <w:r>
        <w:rPr>
          <w:rFonts w:ascii="楷体" w:hAnsi="楷体" w:eastAsia="楷体" w:cs="楷体"/>
          <w:b/>
          <w:sz w:val="28"/>
          <w:szCs w:val="28"/>
        </w:rPr>
        <w:t>韩梅</w:t>
      </w:r>
      <w:r>
        <w:rPr>
          <w:rFonts w:hint="eastAsia" w:ascii="楷体" w:hAnsi="楷体" w:eastAsia="楷体" w:cs="楷体"/>
          <w:b/>
          <w:sz w:val="28"/>
          <w:szCs w:val="28"/>
        </w:rPr>
        <w:t>、</w:t>
      </w:r>
      <w:r>
        <w:rPr>
          <w:rFonts w:ascii="楷体" w:hAnsi="楷体" w:eastAsia="楷体" w:cs="楷体"/>
          <w:b/>
          <w:sz w:val="28"/>
          <w:szCs w:val="28"/>
        </w:rPr>
        <w:t>殷文</w:t>
      </w:r>
      <w:r>
        <w:rPr>
          <w:rFonts w:hint="eastAsia" w:ascii="楷体" w:hAnsi="楷体" w:eastAsia="楷体" w:cs="楷体"/>
          <w:b/>
          <w:sz w:val="28"/>
          <w:szCs w:val="28"/>
        </w:rPr>
        <w:t>、</w:t>
      </w:r>
      <w:r>
        <w:rPr>
          <w:rFonts w:ascii="楷体" w:hAnsi="楷体" w:eastAsia="楷体" w:cs="楷体"/>
          <w:b/>
          <w:sz w:val="28"/>
          <w:szCs w:val="28"/>
        </w:rPr>
        <w:t>于爱忠</w:t>
      </w:r>
      <w:r>
        <w:rPr>
          <w:rFonts w:hint="eastAsia" w:ascii="楷体" w:hAnsi="楷体" w:eastAsia="楷体" w:cs="楷体"/>
          <w:b/>
          <w:sz w:val="28"/>
          <w:szCs w:val="28"/>
        </w:rPr>
        <w:t>、</w:t>
      </w:r>
      <w:r>
        <w:rPr>
          <w:rFonts w:ascii="楷体" w:hAnsi="楷体" w:eastAsia="楷体" w:cs="楷体"/>
          <w:b/>
          <w:sz w:val="28"/>
          <w:szCs w:val="28"/>
        </w:rPr>
        <w:t>高亚军</w:t>
      </w:r>
      <w:r>
        <w:rPr>
          <w:rFonts w:hint="eastAsia" w:ascii="楷体" w:hAnsi="楷体" w:eastAsia="楷体" w:cs="楷体"/>
          <w:b/>
          <w:sz w:val="28"/>
          <w:szCs w:val="28"/>
        </w:rPr>
        <w:t>、</w:t>
      </w:r>
      <w:r>
        <w:rPr>
          <w:rFonts w:ascii="楷体" w:hAnsi="楷体" w:eastAsia="楷体" w:cs="楷体"/>
          <w:b/>
          <w:sz w:val="28"/>
          <w:szCs w:val="28"/>
        </w:rPr>
        <w:t>赵财</w:t>
      </w:r>
      <w:r>
        <w:rPr>
          <w:rFonts w:hint="eastAsia" w:ascii="楷体" w:hAnsi="楷体" w:eastAsia="楷体" w:cs="楷体"/>
          <w:b/>
          <w:sz w:val="28"/>
          <w:szCs w:val="28"/>
        </w:rPr>
        <w:t>、</w:t>
      </w:r>
      <w:r>
        <w:rPr>
          <w:rFonts w:ascii="楷体" w:hAnsi="楷体" w:eastAsia="楷体" w:cs="楷体"/>
          <w:b/>
          <w:sz w:val="28"/>
          <w:szCs w:val="28"/>
        </w:rPr>
        <w:t>杨蕊菊</w:t>
      </w:r>
      <w:r>
        <w:rPr>
          <w:rFonts w:hint="eastAsia" w:ascii="楷体" w:hAnsi="楷体" w:eastAsia="楷体" w:cs="楷体"/>
          <w:b/>
          <w:sz w:val="28"/>
          <w:szCs w:val="28"/>
        </w:rPr>
        <w:t>、</w:t>
      </w:r>
      <w:r>
        <w:rPr>
          <w:rFonts w:ascii="楷体" w:hAnsi="楷体" w:eastAsia="楷体" w:cs="楷体"/>
          <w:b/>
          <w:sz w:val="28"/>
          <w:szCs w:val="28"/>
        </w:rPr>
        <w:t>刘新英</w:t>
      </w:r>
      <w:r>
        <w:rPr>
          <w:rFonts w:hint="eastAsia" w:ascii="楷体" w:hAnsi="楷体" w:eastAsia="楷体" w:cs="楷体"/>
          <w:b/>
          <w:sz w:val="28"/>
          <w:szCs w:val="28"/>
        </w:rPr>
        <w:t>、</w:t>
      </w:r>
      <w:r>
        <w:rPr>
          <w:rFonts w:ascii="楷体" w:hAnsi="楷体" w:eastAsia="楷体" w:cs="楷体"/>
          <w:b/>
          <w:sz w:val="28"/>
          <w:szCs w:val="28"/>
        </w:rPr>
        <w:t>李正鹏</w:t>
      </w:r>
      <w:r>
        <w:rPr>
          <w:rFonts w:hint="eastAsia" w:ascii="楷体" w:hAnsi="楷体" w:eastAsia="楷体" w:cs="楷体"/>
          <w:b/>
          <w:sz w:val="28"/>
          <w:szCs w:val="28"/>
        </w:rPr>
        <w:t>、</w:t>
      </w:r>
      <w:r>
        <w:rPr>
          <w:rFonts w:ascii="楷体" w:hAnsi="楷体" w:eastAsia="楷体" w:cs="楷体"/>
          <w:b/>
          <w:sz w:val="28"/>
          <w:szCs w:val="28"/>
        </w:rPr>
        <w:t>严清彪</w:t>
      </w:r>
    </w:p>
    <w:p w14:paraId="18802F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YWY5ODQ2YWRlYmFhODgyODFhNTJiMDk4YjM0NzQifQ=="/>
  </w:docVars>
  <w:rsids>
    <w:rsidRoot w:val="35943258"/>
    <w:rsid w:val="3594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2024-11-11T03:47:00Z</dcterms:created>
  <dc:creator>Administrator</dc:creator>
  <cp:lastModifiedBy>Administrator</cp:lastModifiedBy>
  <dcterms:modified xsi:type="dcterms:W3CDTF">2024-11-11T03:51:15Z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7F5E908545574265A08144619D05F840_11</vt:lpwstr>
  </property>
</Properties>
</file>