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/>
        <w:jc w:val="center"/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sz w:val="36"/>
          <w:szCs w:val="36"/>
        </w:rPr>
        <w:t>西北农林科技大学学生名单和课表查询操作指南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院系排课完毕后，由教务处进行课表发布（只有课表发布后，学生、教师才能进行课表查看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）</w:t>
      </w:r>
      <w:r>
        <w:rPr>
          <w:rFonts w:hint="eastAsia" w:ascii="仿宋" w:hAnsi="仿宋" w:eastAsia="仿宋" w:cs="仿宋"/>
          <w:sz w:val="30"/>
          <w:szCs w:val="30"/>
        </w:rPr>
        <w:t>。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学生名单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查询</w:t>
      </w:r>
    </w:p>
    <w:p>
      <w:pPr>
        <w:ind w:firstLine="600" w:firstLineChars="200"/>
        <w:jc w:val="both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在电脑端访问新版教务平台（https://newehall.nwafu.edu.cn），使用自己的统一身份认证账号进行登录验证。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08788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登录成功后，点击页面上侧“工作台”，左下角的“本科教务管理系统”，左侧选择‘教学</w:t>
      </w:r>
      <w:bookmarkStart w:id="0" w:name="_GoBack"/>
      <w:bookmarkEnd w:id="0"/>
      <w:r>
        <w:rPr>
          <w:rFonts w:hint="eastAsia" w:ascii="仿宋" w:hAnsi="仿宋" w:eastAsia="仿宋" w:cs="仿宋"/>
          <w:sz w:val="30"/>
          <w:szCs w:val="30"/>
        </w:rPr>
        <w:t>任务’分类。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4447540" cy="2755900"/>
            <wp:effectExtent l="0" t="0" r="0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48380" cy="27565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学院导出   </w:t>
      </w:r>
    </w:p>
    <w:p>
      <w:pPr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使用考勤和考核表进行导出；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1735455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35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ind w:left="0" w:leftChars="0" w:firstLine="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上课教师   </w:t>
      </w:r>
    </w:p>
    <w:p>
      <w:pPr>
        <w:numPr>
          <w:ilvl w:val="0"/>
          <w:numId w:val="0"/>
        </w:numPr>
        <w:ind w:leftChars="0" w:firstLine="600" w:firstLineChars="200"/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可以在我的教学任务——学生名单，页面进行导出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1316990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16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课表查询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课表查看，具体可分为两类：个人课表查看和全校课表查看（最后一项）。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登录成功后，点击页面上侧“工作台”，左下角的“本科教务管理系统”，左侧选择‘教学任务’分类。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77241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5547" cy="2773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右侧罗列显示有‘全校课表查询’和‘我的本研课表’。用户可根据自己实际需要进行选择查看。</w:t>
      </w:r>
    </w:p>
    <w:p>
      <w:pPr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3060700"/>
            <wp:effectExtent l="0" t="0" r="2540" b="635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left="0" w:leftChars="0" w:firstLine="42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个人课表查看</w:t>
      </w:r>
    </w:p>
    <w:p>
      <w:pPr>
        <w:pStyle w:val="15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我的本研课表，仅提供查询当前登录用户的课表信息，一般用于上课老师或学生查询个人课表。</w:t>
      </w:r>
    </w:p>
    <w:p>
      <w:pPr>
        <w:pStyle w:val="15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操作步骤：选择‘工作台’—》本科教务系统—》左侧选择‘排课中心’—》右侧点击‘我的本研课表’，跳转到课表详情页面，用户根据需要查看课表数据。</w:t>
      </w:r>
    </w:p>
    <w:p>
      <w:pPr>
        <w:pStyle w:val="15"/>
        <w:ind w:left="0"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课表默认显示为学期课表，用户如果有需要，可以点击课表右上角的‘周课表’，切换周次，查看某一周的课表信息。同时课表提供在线查看、打印预览、导出等功能。根据实际需要可进行选择操作。</w:t>
      </w:r>
    </w:p>
    <w:p>
      <w:pPr>
        <w:pStyle w:val="15"/>
        <w:ind w:left="420"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849880"/>
            <wp:effectExtent l="0" t="0" r="2540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ind w:left="420"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61493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3"/>
        </w:numPr>
        <w:ind w:left="0" w:leftChars="0" w:firstLine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全校课表查看</w:t>
      </w:r>
    </w:p>
    <w:p>
      <w:pPr>
        <w:pStyle w:val="15"/>
        <w:numPr>
          <w:ilvl w:val="0"/>
          <w:numId w:val="0"/>
        </w:numPr>
        <w:ind w:leftChars="0"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全校课表查询，提供多种维度，查询全校范围内的课表信息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全校课表中，提供班级课表、教室课表、教师课表、课程/时间片模式查询课表、学生课表、专业课表等维度的查看方式。</w:t>
      </w:r>
    </w:p>
    <w:p>
      <w:pPr>
        <w:pStyle w:val="15"/>
        <w:ind w:left="420" w:firstLine="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372360"/>
            <wp:effectExtent l="0" t="0" r="2540" b="889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班级课表  </w:t>
      </w:r>
    </w:p>
    <w:p>
      <w:pPr>
        <w:pStyle w:val="15"/>
        <w:numPr>
          <w:ilvl w:val="0"/>
          <w:numId w:val="0"/>
        </w:numPr>
        <w:ind w:left="420" w:leftChars="0"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以行政班为维度，一个行政班一张课表。用户可根据自己需要进行筛选查找，点击搜索，列表显示过滤后的数据。</w:t>
      </w:r>
    </w:p>
    <w:p>
      <w:pPr>
        <w:pStyle w:val="15"/>
        <w:ind w:left="840" w:firstLine="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385060"/>
            <wp:effectExtent l="0" t="0" r="254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5"/>
        </w:numPr>
        <w:ind w:left="420" w:leftChars="0" w:hanging="420"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单班级课表查看</w:t>
      </w:r>
      <w:r>
        <w:rPr>
          <w:rFonts w:hint="eastAsia" w:ascii="仿宋" w:hAnsi="仿宋" w:eastAsia="仿宋" w:cs="仿宋"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tab/>
      </w:r>
    </w:p>
    <w:p>
      <w:pPr>
        <w:pStyle w:val="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可点击列表左侧蓝色的‘课表查看’进行当前单个班级课表查看。</w:t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200275"/>
            <wp:effectExtent l="0" t="0" r="2540" b="952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301180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1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5"/>
        </w:numPr>
        <w:ind w:left="420" w:leftChars="0" w:hanging="42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多班级课表查看</w:t>
      </w:r>
      <w:r>
        <w:rPr>
          <w:rFonts w:hint="eastAsia" w:ascii="仿宋" w:hAnsi="仿宋" w:eastAsia="仿宋" w:cs="仿宋"/>
          <w:b/>
          <w:bCs/>
          <w:sz w:val="30"/>
          <w:szCs w:val="30"/>
        </w:rPr>
        <w:tab/>
      </w:r>
      <w:r>
        <w:rPr>
          <w:rFonts w:hint="eastAsia" w:ascii="仿宋" w:hAnsi="仿宋" w:eastAsia="仿宋" w:cs="仿宋"/>
          <w:b/>
          <w:bCs/>
          <w:sz w:val="30"/>
          <w:szCs w:val="30"/>
        </w:rPr>
        <w:tab/>
      </w:r>
    </w:p>
    <w:p>
      <w:pPr>
        <w:pStyle w:val="15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如果要同时查看多个班级的课表，可以通过‘批量打印’功能进行在线预览或导出本地查看。筛选过滤出班级数据后，在列表左侧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勾选</w:t>
      </w:r>
      <w:r>
        <w:rPr>
          <w:rFonts w:hint="eastAsia" w:ascii="仿宋" w:hAnsi="仿宋" w:eastAsia="仿宋" w:cs="仿宋"/>
          <w:sz w:val="30"/>
          <w:szCs w:val="30"/>
        </w:rPr>
        <w:t>多条数据后，再点击‘批量打印’按钮，弹出条件窗口，根据需要选择导出课表的星期即显示模式。</w:t>
      </w:r>
    </w:p>
    <w:p>
      <w:pPr>
        <w:ind w:left="281" w:hanging="301" w:hanging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ab/>
      </w: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386965"/>
            <wp:effectExtent l="0" t="0" r="2540" b="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4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210" w:left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371090"/>
            <wp:effectExtent l="0" t="0" r="254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5"/>
        </w:numPr>
        <w:ind w:left="420" w:leftChars="0" w:hanging="420"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 xml:space="preserve">课表导出到本地 </w:t>
      </w:r>
    </w:p>
    <w:p>
      <w:pPr>
        <w:ind w:left="210" w:leftChars="100" w:firstLine="300" w:firstLineChars="1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在</w:t>
      </w:r>
      <w:r>
        <w:rPr>
          <w:rFonts w:hint="eastAsia" w:ascii="仿宋" w:hAnsi="仿宋" w:eastAsia="仿宋" w:cs="仿宋"/>
          <w:sz w:val="30"/>
          <w:szCs w:val="30"/>
        </w:rPr>
        <w:t>点击批量打印按钮后，课表详情窗口，顶部显示有导出PDF、导出word、导出excel、打印报表按钮。根据需要点击按钮，导出相应格式的文件。</w:t>
      </w:r>
    </w:p>
    <w:p>
      <w:pPr>
        <w:ind w:left="210" w:leftChars="1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48275" cy="2600325"/>
            <wp:effectExtent l="0" t="0" r="0" b="952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57432" cy="26050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教室课表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教室课表，以教室为维度，查询每个教室的已排课信息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  <w:r>
        <w:rPr>
          <w:rFonts w:hint="eastAsia" w:ascii="仿宋" w:hAnsi="仿宋" w:eastAsia="仿宋" w:cs="仿宋"/>
          <w:sz w:val="30"/>
          <w:szCs w:val="30"/>
        </w:rPr>
        <w:t>用户可以根据需要，按照校区、楼宇、楼层等条件进行筛选过滤，查找出需要的教室列表。</w:t>
      </w:r>
    </w:p>
    <w:p>
      <w:p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同样可以进行单个教室课表查看，或多教室课表查看。课表功能与班级课表类似。具体操作可参考班级课表中相关操作进行。</w:t>
      </w:r>
    </w:p>
    <w:p>
      <w:pPr>
        <w:ind w:left="42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430145"/>
            <wp:effectExtent l="0" t="0" r="2540" b="8255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3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firstLineChars="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教师课表</w:t>
      </w:r>
    </w:p>
    <w:p>
      <w:pPr>
        <w:ind w:left="420" w:firstLine="42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教师课表，以上课教师为维度，查询每个教师的任课信息。用户可以根据需要，按照单位、工号、姓名关键字等条件进行筛选过滤，查找出需要的教师列表。</w:t>
      </w:r>
    </w:p>
    <w:p>
      <w:pPr>
        <w:ind w:left="420" w:firstLine="42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同样可以进行单个教师课表查看，或多教师课表查看。课表功能与班级课表类似。具体操作可参考班级课表中相关操作进行。</w:t>
      </w:r>
    </w:p>
    <w:p>
      <w:pPr>
        <w:ind w:firstLine="600" w:firstLineChars="200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267585"/>
            <wp:effectExtent l="0" t="0" r="2540" b="0"/>
            <wp:docPr id="54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6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5"/>
        <w:numPr>
          <w:ilvl w:val="0"/>
          <w:numId w:val="4"/>
        </w:numPr>
        <w:ind w:firstLineChars="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z w:val="30"/>
          <w:szCs w:val="30"/>
        </w:rPr>
        <w:t>全校课表</w:t>
      </w:r>
    </w:p>
    <w:p>
      <w:pPr>
        <w:pStyle w:val="15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全校课表，提供更多的筛选过滤条件，用户可以根据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需要</w:t>
      </w:r>
      <w:r>
        <w:rPr>
          <w:rFonts w:hint="eastAsia" w:ascii="仿宋" w:hAnsi="仿宋" w:eastAsia="仿宋" w:cs="仿宋"/>
          <w:sz w:val="30"/>
          <w:szCs w:val="30"/>
        </w:rPr>
        <w:t>自定义组合使用过滤。查询方式更灵活。</w:t>
      </w:r>
    </w:p>
    <w:p>
      <w:pPr>
        <w:pStyle w:val="15"/>
        <w:numPr>
          <w:ilvl w:val="0"/>
          <w:numId w:val="0"/>
        </w:numPr>
        <w:ind w:firstLine="600" w:firstLineChars="200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sz w:val="30"/>
          <w:szCs w:val="30"/>
        </w:rPr>
        <w:t>全校课表中，提供两种维度的查询：课程和时间，其中：课程维度下，数据列表中是一个教学班对应一个课表数据，用户可根据需要查询指定教学班的课表安排信息；时间维度下，数据列表中是同一任务的一个时间片对应一个课表数据，用户可根据需要查询指定周次、星期、节次的课表安排信息。</w:t>
      </w:r>
    </w:p>
    <w:p>
      <w:pPr>
        <w:ind w:left="420"/>
      </w:pPr>
      <w:r>
        <w:rPr>
          <w:rFonts w:hint="eastAsia" w:ascii="仿宋" w:hAnsi="仿宋" w:eastAsia="仿宋" w:cs="仿宋"/>
          <w:sz w:val="30"/>
          <w:szCs w:val="30"/>
        </w:rPr>
        <w:drawing>
          <wp:inline distT="0" distB="0" distL="0" distR="0">
            <wp:extent cx="5274310" cy="2814320"/>
            <wp:effectExtent l="0" t="0" r="2540" b="5080"/>
            <wp:docPr id="55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图片 55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85E1688-5A4E-4256-B210-06D56294AF9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93E75DF6-8066-425D-A19C-1D6AEB7274F8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6CEF44C-8A01-4D12-8078-4DC262AC59E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2149B64D-7386-4316-A5EF-199A16732DBB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铸字招牌黑简">
    <w:panose1 w:val="00020600040101010101"/>
    <w:charset w:val="86"/>
    <w:family w:val="auto"/>
    <w:pitch w:val="default"/>
    <w:sig w:usb0="8000043F" w:usb1="0AC17CFA" w:usb2="00000016" w:usb3="00000000" w:csb0="000400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8444852"/>
    </w:sdtPr>
    <w:sdtContent>
      <w:p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9"/>
      <w:jc w:val="center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0"/>
      </w:pBdr>
      <w:jc w:val="both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0F634D"/>
    <w:multiLevelType w:val="singleLevel"/>
    <w:tmpl w:val="CB0F634D"/>
    <w:lvl w:ilvl="0" w:tentative="0">
      <w:start w:val="1"/>
      <w:numFmt w:val="bullet"/>
      <w:lvlText w:val="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CCBEC474"/>
    <w:multiLevelType w:val="singleLevel"/>
    <w:tmpl w:val="CCBEC474"/>
    <w:lvl w:ilvl="0" w:tentative="0">
      <w:start w:val="1"/>
      <w:numFmt w:val="decimal"/>
      <w:suff w:val="nothing"/>
      <w:lvlText w:val="%1．"/>
      <w:lvlJc w:val="left"/>
    </w:lvl>
  </w:abstractNum>
  <w:abstractNum w:abstractNumId="2">
    <w:nsid w:val="0B419FBD"/>
    <w:multiLevelType w:val="singleLevel"/>
    <w:tmpl w:val="0B419FBD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3">
    <w:nsid w:val="59A26EB9"/>
    <w:multiLevelType w:val="multilevel"/>
    <w:tmpl w:val="59A26EB9"/>
    <w:lvl w:ilvl="0" w:tentative="0">
      <w:start w:val="1"/>
      <w:numFmt w:val="decimal"/>
      <w:lvlText w:val="%1."/>
      <w:lvlJc w:val="left"/>
      <w:pPr>
        <w:ind w:left="840" w:hanging="420"/>
      </w:pPr>
      <w:rPr>
        <w:rFonts w:hint="default"/>
        <w:b/>
        <w:bCs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4">
    <w:nsid w:val="73BC42A5"/>
    <w:multiLevelType w:val="multilevel"/>
    <w:tmpl w:val="73BC42A5"/>
    <w:lvl w:ilvl="0" w:tentative="0">
      <w:start w:val="1"/>
      <w:numFmt w:val="japaneseCounting"/>
      <w:pStyle w:val="18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NmOTE0MGExODQ3N2E5Yjk2ZTNmZjk5ZjdmMDgzNmIifQ=="/>
  </w:docVars>
  <w:rsids>
    <w:rsidRoot w:val="0003049C"/>
    <w:rsid w:val="00005F90"/>
    <w:rsid w:val="000127FC"/>
    <w:rsid w:val="0003049C"/>
    <w:rsid w:val="000446B2"/>
    <w:rsid w:val="000455E3"/>
    <w:rsid w:val="00093E46"/>
    <w:rsid w:val="000A1934"/>
    <w:rsid w:val="000B0A60"/>
    <w:rsid w:val="000B68A2"/>
    <w:rsid w:val="000E3B39"/>
    <w:rsid w:val="000E70E7"/>
    <w:rsid w:val="000F1717"/>
    <w:rsid w:val="000F7C6C"/>
    <w:rsid w:val="001060AA"/>
    <w:rsid w:val="0013288B"/>
    <w:rsid w:val="00137927"/>
    <w:rsid w:val="001413F3"/>
    <w:rsid w:val="00157E8A"/>
    <w:rsid w:val="00157EC2"/>
    <w:rsid w:val="00162B26"/>
    <w:rsid w:val="001B295B"/>
    <w:rsid w:val="001B7DC0"/>
    <w:rsid w:val="001B7FE0"/>
    <w:rsid w:val="001D4BAA"/>
    <w:rsid w:val="001D7CE0"/>
    <w:rsid w:val="001F6FF6"/>
    <w:rsid w:val="00205DE4"/>
    <w:rsid w:val="002146EF"/>
    <w:rsid w:val="00215921"/>
    <w:rsid w:val="002232B8"/>
    <w:rsid w:val="002376D6"/>
    <w:rsid w:val="002404B9"/>
    <w:rsid w:val="0024745F"/>
    <w:rsid w:val="00254A66"/>
    <w:rsid w:val="00264BBA"/>
    <w:rsid w:val="00271D20"/>
    <w:rsid w:val="002A6E54"/>
    <w:rsid w:val="002B79D8"/>
    <w:rsid w:val="002C0C1A"/>
    <w:rsid w:val="002C1DCA"/>
    <w:rsid w:val="002C649B"/>
    <w:rsid w:val="002D5EF1"/>
    <w:rsid w:val="002D752C"/>
    <w:rsid w:val="002E0697"/>
    <w:rsid w:val="002E2ACD"/>
    <w:rsid w:val="0030524D"/>
    <w:rsid w:val="0033018D"/>
    <w:rsid w:val="00330197"/>
    <w:rsid w:val="00332373"/>
    <w:rsid w:val="0034731D"/>
    <w:rsid w:val="00357879"/>
    <w:rsid w:val="00377648"/>
    <w:rsid w:val="00384D23"/>
    <w:rsid w:val="003962DE"/>
    <w:rsid w:val="003A1D2E"/>
    <w:rsid w:val="003A4EDC"/>
    <w:rsid w:val="003B3A44"/>
    <w:rsid w:val="003B444B"/>
    <w:rsid w:val="003C1764"/>
    <w:rsid w:val="003D4185"/>
    <w:rsid w:val="003D5347"/>
    <w:rsid w:val="003E63E5"/>
    <w:rsid w:val="003F4CFA"/>
    <w:rsid w:val="003F5BDF"/>
    <w:rsid w:val="00417468"/>
    <w:rsid w:val="0042228F"/>
    <w:rsid w:val="004559C3"/>
    <w:rsid w:val="00471572"/>
    <w:rsid w:val="00472863"/>
    <w:rsid w:val="0048241B"/>
    <w:rsid w:val="004B2E8B"/>
    <w:rsid w:val="004B4640"/>
    <w:rsid w:val="004D14C4"/>
    <w:rsid w:val="005115B8"/>
    <w:rsid w:val="00520F69"/>
    <w:rsid w:val="005350FE"/>
    <w:rsid w:val="00535316"/>
    <w:rsid w:val="00564041"/>
    <w:rsid w:val="00573AE1"/>
    <w:rsid w:val="005755EB"/>
    <w:rsid w:val="0058628E"/>
    <w:rsid w:val="005D1ACA"/>
    <w:rsid w:val="005F0569"/>
    <w:rsid w:val="00603852"/>
    <w:rsid w:val="00612FF6"/>
    <w:rsid w:val="00623FCD"/>
    <w:rsid w:val="00637FD1"/>
    <w:rsid w:val="00652A68"/>
    <w:rsid w:val="00670279"/>
    <w:rsid w:val="00682178"/>
    <w:rsid w:val="00683445"/>
    <w:rsid w:val="00683D6D"/>
    <w:rsid w:val="00685595"/>
    <w:rsid w:val="006859EF"/>
    <w:rsid w:val="006A0604"/>
    <w:rsid w:val="006C182E"/>
    <w:rsid w:val="006C52DD"/>
    <w:rsid w:val="006E5B89"/>
    <w:rsid w:val="0071519B"/>
    <w:rsid w:val="0071758D"/>
    <w:rsid w:val="007328F2"/>
    <w:rsid w:val="00735581"/>
    <w:rsid w:val="007374C3"/>
    <w:rsid w:val="00737715"/>
    <w:rsid w:val="00741ACA"/>
    <w:rsid w:val="00771962"/>
    <w:rsid w:val="00775A47"/>
    <w:rsid w:val="00777F8E"/>
    <w:rsid w:val="007819C2"/>
    <w:rsid w:val="00792C1A"/>
    <w:rsid w:val="007A7AC0"/>
    <w:rsid w:val="007C4F53"/>
    <w:rsid w:val="007D078F"/>
    <w:rsid w:val="007D0CDF"/>
    <w:rsid w:val="007D7A9C"/>
    <w:rsid w:val="0082124C"/>
    <w:rsid w:val="00834744"/>
    <w:rsid w:val="00834ED1"/>
    <w:rsid w:val="00835068"/>
    <w:rsid w:val="00836C2B"/>
    <w:rsid w:val="00875B86"/>
    <w:rsid w:val="00884359"/>
    <w:rsid w:val="008A2CB8"/>
    <w:rsid w:val="008B216C"/>
    <w:rsid w:val="008D6BBA"/>
    <w:rsid w:val="008D7D5E"/>
    <w:rsid w:val="008E54C1"/>
    <w:rsid w:val="008F71C6"/>
    <w:rsid w:val="009278A5"/>
    <w:rsid w:val="009318DC"/>
    <w:rsid w:val="009605B0"/>
    <w:rsid w:val="00967945"/>
    <w:rsid w:val="00974672"/>
    <w:rsid w:val="009769D7"/>
    <w:rsid w:val="00984DC8"/>
    <w:rsid w:val="009B09BE"/>
    <w:rsid w:val="009B1282"/>
    <w:rsid w:val="009D262C"/>
    <w:rsid w:val="00A00C9A"/>
    <w:rsid w:val="00A149D9"/>
    <w:rsid w:val="00A24992"/>
    <w:rsid w:val="00A323D8"/>
    <w:rsid w:val="00A32778"/>
    <w:rsid w:val="00A549B6"/>
    <w:rsid w:val="00A6241C"/>
    <w:rsid w:val="00A804FF"/>
    <w:rsid w:val="00AA5242"/>
    <w:rsid w:val="00AB0690"/>
    <w:rsid w:val="00AE78E4"/>
    <w:rsid w:val="00AF2774"/>
    <w:rsid w:val="00B00B8C"/>
    <w:rsid w:val="00B14EBA"/>
    <w:rsid w:val="00B66AFE"/>
    <w:rsid w:val="00B7676D"/>
    <w:rsid w:val="00B77D73"/>
    <w:rsid w:val="00B907A5"/>
    <w:rsid w:val="00B95D5B"/>
    <w:rsid w:val="00BA4397"/>
    <w:rsid w:val="00BE27DE"/>
    <w:rsid w:val="00BE4940"/>
    <w:rsid w:val="00BE6FA9"/>
    <w:rsid w:val="00BF022C"/>
    <w:rsid w:val="00C13491"/>
    <w:rsid w:val="00C26745"/>
    <w:rsid w:val="00C3148B"/>
    <w:rsid w:val="00C47946"/>
    <w:rsid w:val="00C532EA"/>
    <w:rsid w:val="00C630A9"/>
    <w:rsid w:val="00C807F2"/>
    <w:rsid w:val="00C82660"/>
    <w:rsid w:val="00C832ED"/>
    <w:rsid w:val="00C86E6A"/>
    <w:rsid w:val="00C91C94"/>
    <w:rsid w:val="00C96117"/>
    <w:rsid w:val="00CA103A"/>
    <w:rsid w:val="00CB4F61"/>
    <w:rsid w:val="00CB73A2"/>
    <w:rsid w:val="00CC053D"/>
    <w:rsid w:val="00CE7E7E"/>
    <w:rsid w:val="00CF02B1"/>
    <w:rsid w:val="00D01199"/>
    <w:rsid w:val="00D10069"/>
    <w:rsid w:val="00D13015"/>
    <w:rsid w:val="00D16640"/>
    <w:rsid w:val="00D218C0"/>
    <w:rsid w:val="00D37D1F"/>
    <w:rsid w:val="00D4642E"/>
    <w:rsid w:val="00D51537"/>
    <w:rsid w:val="00D571B3"/>
    <w:rsid w:val="00D97A69"/>
    <w:rsid w:val="00DB0888"/>
    <w:rsid w:val="00DC60BD"/>
    <w:rsid w:val="00DF604F"/>
    <w:rsid w:val="00E14E75"/>
    <w:rsid w:val="00E15069"/>
    <w:rsid w:val="00E31FD3"/>
    <w:rsid w:val="00E336B1"/>
    <w:rsid w:val="00E35AD8"/>
    <w:rsid w:val="00E369E3"/>
    <w:rsid w:val="00E36AB4"/>
    <w:rsid w:val="00E505F6"/>
    <w:rsid w:val="00E527AA"/>
    <w:rsid w:val="00E95C02"/>
    <w:rsid w:val="00E97FFD"/>
    <w:rsid w:val="00ED06BC"/>
    <w:rsid w:val="00ED103D"/>
    <w:rsid w:val="00F13E8F"/>
    <w:rsid w:val="00F22D20"/>
    <w:rsid w:val="00F40F3F"/>
    <w:rsid w:val="00F60568"/>
    <w:rsid w:val="00F8785F"/>
    <w:rsid w:val="00F940F8"/>
    <w:rsid w:val="00FA0A27"/>
    <w:rsid w:val="00FA6048"/>
    <w:rsid w:val="00FA60AB"/>
    <w:rsid w:val="00FB3CAA"/>
    <w:rsid w:val="00FC3540"/>
    <w:rsid w:val="00FC6DC0"/>
    <w:rsid w:val="00FF47CB"/>
    <w:rsid w:val="00FF4A70"/>
    <w:rsid w:val="01064C9A"/>
    <w:rsid w:val="06D97E28"/>
    <w:rsid w:val="0AAE3052"/>
    <w:rsid w:val="320504D2"/>
    <w:rsid w:val="45F12DF0"/>
    <w:rsid w:val="483F5326"/>
    <w:rsid w:val="4DAB5EB0"/>
    <w:rsid w:val="67BE1024"/>
    <w:rsid w:val="6E873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3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5"/>
    <w:autoRedefine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6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27"/>
    <w:autoRedefine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8">
    <w:name w:val="heading 7"/>
    <w:basedOn w:val="1"/>
    <w:next w:val="1"/>
    <w:link w:val="28"/>
    <w:autoRedefine/>
    <w:unhideWhenUsed/>
    <w:qFormat/>
    <w:uiPriority w:val="9"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2">
    <w:name w:val="Table Grid"/>
    <w:basedOn w:val="11"/>
    <w:autoRedefine/>
    <w:qFormat/>
    <w:uiPriority w:val="0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List Paragraph"/>
    <w:basedOn w:val="1"/>
    <w:link w:val="20"/>
    <w:autoRedefine/>
    <w:qFormat/>
    <w:uiPriority w:val="34"/>
    <w:pPr>
      <w:ind w:firstLine="420" w:firstLineChars="200"/>
    </w:pPr>
  </w:style>
  <w:style w:type="character" w:customStyle="1" w:styleId="16">
    <w:name w:val="页眉 字符"/>
    <w:basedOn w:val="13"/>
    <w:link w:val="10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9"/>
    <w:autoRedefine/>
    <w:qFormat/>
    <w:uiPriority w:val="99"/>
    <w:rPr>
      <w:sz w:val="18"/>
      <w:szCs w:val="18"/>
    </w:rPr>
  </w:style>
  <w:style w:type="paragraph" w:customStyle="1" w:styleId="18">
    <w:name w:val="样式1"/>
    <w:basedOn w:val="15"/>
    <w:link w:val="21"/>
    <w:autoRedefine/>
    <w:qFormat/>
    <w:uiPriority w:val="0"/>
    <w:pPr>
      <w:numPr>
        <w:ilvl w:val="0"/>
        <w:numId w:val="1"/>
      </w:numPr>
      <w:spacing w:before="156" w:beforeLines="50" w:after="156" w:afterLines="50"/>
      <w:ind w:firstLine="0" w:firstLineChars="0"/>
    </w:pPr>
    <w:rPr>
      <w:sz w:val="22"/>
    </w:rPr>
  </w:style>
  <w:style w:type="character" w:customStyle="1" w:styleId="19">
    <w:name w:val="标题 1 字符"/>
    <w:basedOn w:val="13"/>
    <w:link w:val="2"/>
    <w:autoRedefine/>
    <w:qFormat/>
    <w:uiPriority w:val="9"/>
    <w:rPr>
      <w:b/>
      <w:bCs/>
      <w:kern w:val="44"/>
      <w:sz w:val="44"/>
      <w:szCs w:val="44"/>
    </w:rPr>
  </w:style>
  <w:style w:type="character" w:customStyle="1" w:styleId="20">
    <w:name w:val="列表段落 字符"/>
    <w:basedOn w:val="13"/>
    <w:link w:val="15"/>
    <w:autoRedefine/>
    <w:qFormat/>
    <w:uiPriority w:val="34"/>
  </w:style>
  <w:style w:type="character" w:customStyle="1" w:styleId="21">
    <w:name w:val="样式1 字符"/>
    <w:basedOn w:val="20"/>
    <w:link w:val="18"/>
    <w:autoRedefine/>
    <w:qFormat/>
    <w:uiPriority w:val="0"/>
    <w:rPr>
      <w:sz w:val="22"/>
    </w:rPr>
  </w:style>
  <w:style w:type="paragraph" w:styleId="22">
    <w:name w:val="No Spacing"/>
    <w:autoRedefine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3">
    <w:name w:val="标题 2 字符"/>
    <w:basedOn w:val="13"/>
    <w:link w:val="3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4">
    <w:name w:val="标题 3 字符"/>
    <w:basedOn w:val="13"/>
    <w:link w:val="4"/>
    <w:autoRedefine/>
    <w:qFormat/>
    <w:uiPriority w:val="9"/>
    <w:rPr>
      <w:b/>
      <w:bCs/>
      <w:sz w:val="32"/>
      <w:szCs w:val="32"/>
    </w:rPr>
  </w:style>
  <w:style w:type="character" w:customStyle="1" w:styleId="25">
    <w:name w:val="标题 4 字符"/>
    <w:basedOn w:val="13"/>
    <w:link w:val="5"/>
    <w:autoRedefine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6">
    <w:name w:val="标题 5 字符"/>
    <w:basedOn w:val="13"/>
    <w:link w:val="6"/>
    <w:autoRedefine/>
    <w:qFormat/>
    <w:uiPriority w:val="9"/>
    <w:rPr>
      <w:b/>
      <w:bCs/>
      <w:sz w:val="28"/>
      <w:szCs w:val="28"/>
    </w:rPr>
  </w:style>
  <w:style w:type="character" w:customStyle="1" w:styleId="27">
    <w:name w:val="标题 6 字符"/>
    <w:basedOn w:val="13"/>
    <w:link w:val="7"/>
    <w:autoRedefine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character" w:customStyle="1" w:styleId="28">
    <w:name w:val="标题 7 字符"/>
    <w:basedOn w:val="13"/>
    <w:link w:val="8"/>
    <w:autoRedefine/>
    <w:qFormat/>
    <w:uiPriority w:val="9"/>
    <w:rPr>
      <w:b/>
      <w:bCs/>
      <w:sz w:val="24"/>
      <w:szCs w:val="24"/>
    </w:rPr>
  </w:style>
  <w:style w:type="character" w:customStyle="1" w:styleId="29">
    <w:name w:val="未处理的提及1"/>
    <w:basedOn w:val="13"/>
    <w:autoRedefine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numbering" Target="numbering.xml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>
          <a:solidFill>
            <a:srgbClr val="FF0000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FF0000"/>
          </a:solidFill>
          <a:prstDash val="dash"/>
          <a:tailEnd type="triangl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7822F-A58E-4185-9F70-329E6AE426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216</Words>
  <Characters>1235</Characters>
  <Lines>10</Lines>
  <Paragraphs>2</Paragraphs>
  <TotalTime>17</TotalTime>
  <ScaleCrop>false</ScaleCrop>
  <LinksUpToDate>false</LinksUpToDate>
  <CharactersWithSpaces>1449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2022-12-22T02:36:00Z</dcterms:created>
  <dc:creator>司 正住</dc:creator>
  <cp:lastModifiedBy>段靖</cp:lastModifiedBy>
  <cp:lastPrinted>2018-12-18T08:07:00Z</cp:lastPrinted>
  <dcterms:modified xsi:type="dcterms:W3CDTF">2024-01-10T02:34:56Z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4F3D492D1ED64AB68F4525E566531CE4_13</vt:lpwstr>
  </property>
</Properties>
</file>