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15" w:lineRule="atLeast"/>
        <w:ind w:left="0" w:right="0" w:firstLine="0"/>
        <w:jc w:val="center"/>
        <w:rPr>
          <w:rFonts w:hint="eastAsia" w:ascii="微软雅黑" w:hAnsi="微软雅黑" w:eastAsia="微软雅黑" w:cs="微软雅黑"/>
          <w:b/>
          <w:bCs/>
          <w:i w:val="0"/>
          <w:iCs w:val="0"/>
          <w:caps w:val="0"/>
          <w:color w:val="444444"/>
          <w:spacing w:val="0"/>
          <w:sz w:val="36"/>
          <w:szCs w:val="36"/>
        </w:rPr>
      </w:pPr>
      <w:r>
        <w:rPr>
          <w:rFonts w:hint="eastAsia" w:ascii="微软雅黑" w:hAnsi="微软雅黑" w:eastAsia="微软雅黑" w:cs="微软雅黑"/>
          <w:b/>
          <w:bCs/>
          <w:i w:val="0"/>
          <w:iCs w:val="0"/>
          <w:caps w:val="0"/>
          <w:color w:val="444444"/>
          <w:spacing w:val="0"/>
          <w:sz w:val="36"/>
          <w:szCs w:val="36"/>
          <w:bdr w:val="none" w:color="auto" w:sz="0" w:space="0"/>
          <w:shd w:val="clear" w:fill="FFFFFF"/>
        </w:rPr>
        <w:t>关于落实《政府采购需求管理办法》相关要求的通知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firstLine="640" w:firstLineChars="200"/>
        <w:jc w:val="both"/>
        <w:textAlignment w:val="auto"/>
        <w:rPr>
          <w:rFonts w:ascii="微软雅黑" w:hAnsi="微软雅黑" w:eastAsia="微软雅黑" w:cs="微软雅黑"/>
          <w:i w:val="0"/>
          <w:iCs w:val="0"/>
          <w:caps w:val="0"/>
          <w:color w:val="000000"/>
          <w:spacing w:val="0"/>
          <w:sz w:val="27"/>
          <w:szCs w:val="27"/>
        </w:rPr>
      </w:pPr>
      <w:bookmarkStart w:id="0" w:name="_GoBack"/>
      <w:bookmarkEnd w:id="0"/>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为加强学校政府采购项目需求管理，实现政府采购项目绩效目标，根据《政府采购需求管理办法》（财库〔2021〕22号，以下简称《办法》）要求，对于政府采购限额标准以上（≥100万元）的货物和服务采购项目，采购人须开展需求调查、确定采购需求和编制采购实施计划，并实施相关风险控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2022年7月1日起，在采购项目实施过程中，项目单位根据要求编制《需求调查表》《采购需求》《采购实施计划表》《一般性审查表》《重点审查表》（表单详见附件）。项目单位在采购服务系统填写采购申请时将编制好的采购需求管理相关表单电子扫描件作为附件一并上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各相关单位和项目负责人切实履行采购人主体责任，合理安排采购活动实施时间，提前编制并确定采购需求，确保采购项目顺利开展。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附件：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1. 《政府采购需求管理办法》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2. 《需求调查表》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3. 《采购需求》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4. 《采购实施计划表》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5. 《一般性审查表》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lef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6. 《重点审查表》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righ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righ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righ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righ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国有资产管理处</w:t>
      </w:r>
    </w:p>
    <w:p>
      <w:pPr>
        <w:pStyle w:val="3"/>
        <w:keepNext w:val="0"/>
        <w:keepLines w:val="0"/>
        <w:widowControl/>
        <w:suppressLineNumbers w:val="0"/>
        <w:ind w:left="0" w:firstLine="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7"/>
          <w:szCs w:val="27"/>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60"/>
        <w:jc w:val="right"/>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bdr w:val="none" w:color="auto" w:sz="0" w:space="0"/>
          <w:lang w:val="en-US" w:eastAsia="zh-CN" w:bidi="ar"/>
        </w:rPr>
        <w:t>2022年6月30日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571EA"/>
    <w:rsid w:val="7EB57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2024-03-11T01:37:00Z</dcterms:created>
  <dc:creator>Administrator</dc:creator>
  <cp:lastModifiedBy>Administrator</cp:lastModifiedBy>
  <dcterms:modified xsi:type="dcterms:W3CDTF">2024-03-11T01:39:14Z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14B67B4AD123448499F6F1673416EFB7</vt:lpwstr>
  </property>
</Properties>
</file>