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</w:rPr>
        <w:t>普通高等学校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第二学士学位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</w:rPr>
        <w:t>专业设置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</w:rPr>
        <w:t>申请表</w:t>
      </w: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3"/>
        <w:gridCol w:w="31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>校长签字：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>学校名称（盖章）：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>学校主管部门：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教育部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>专业名称：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>专业代码：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 xml:space="preserve">所属学科门类及专业类：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>学位授予门类：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 xml:space="preserve">修业年限：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 xml:space="preserve">申请时间：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 xml:space="preserve">专业负责人：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color w:val="auto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44"/>
                <w:szCs w:val="44"/>
              </w:rPr>
              <w:t>联系电话：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jc w:val="center"/>
        <w:rPr>
          <w:rFonts w:hint="eastAsia" w:ascii="仿宋" w:hAnsi="仿宋" w:eastAsia="仿宋" w:cs="仿宋"/>
          <w:color w:val="auto"/>
          <w:sz w:val="44"/>
          <w:szCs w:val="44"/>
        </w:rPr>
      </w:pPr>
      <w:r>
        <w:rPr>
          <w:rFonts w:hint="eastAsia" w:ascii="仿宋" w:hAnsi="仿宋" w:eastAsia="仿宋" w:cs="仿宋"/>
          <w:color w:val="auto"/>
          <w:sz w:val="44"/>
          <w:szCs w:val="44"/>
        </w:rPr>
        <w:t>教育部制</w:t>
      </w:r>
    </w:p>
    <w:p>
      <w:pPr>
        <w:bidi w:val="0"/>
        <w:jc w:val="center"/>
        <w:rPr>
          <w:rFonts w:hint="eastAsia" w:ascii="仿宋" w:hAnsi="仿宋" w:eastAsia="仿宋" w:cs="仿宋"/>
          <w:color w:val="auto"/>
          <w:sz w:val="44"/>
          <w:szCs w:val="44"/>
        </w:rPr>
        <w:sectPr>
          <w:type w:val="continuous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0"/>
          <w:cols w:space="720" w:num="1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1.学校基本情况</w:t>
      </w:r>
    </w:p>
    <w:tbl>
      <w:tblPr>
        <w:tblStyle w:val="6"/>
        <w:tblW w:w="9760" w:type="dxa"/>
        <w:tblInd w:w="-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8"/>
        <w:gridCol w:w="1009"/>
        <w:gridCol w:w="658"/>
        <w:gridCol w:w="480"/>
        <w:gridCol w:w="225"/>
        <w:gridCol w:w="441"/>
        <w:gridCol w:w="680"/>
        <w:gridCol w:w="53"/>
        <w:gridCol w:w="1466"/>
        <w:gridCol w:w="718"/>
        <w:gridCol w:w="107"/>
        <w:gridCol w:w="60"/>
        <w:gridCol w:w="390"/>
        <w:gridCol w:w="14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学校名称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西北农林科技大学</w:t>
            </w:r>
          </w:p>
        </w:tc>
        <w:tc>
          <w:tcPr>
            <w:tcW w:w="223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学校代码</w:t>
            </w:r>
          </w:p>
        </w:tc>
        <w:tc>
          <w:tcPr>
            <w:tcW w:w="1992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10712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主管部门</w:t>
            </w:r>
          </w:p>
        </w:tc>
        <w:tc>
          <w:tcPr>
            <w:tcW w:w="214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教育部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学校网址</w:t>
            </w:r>
          </w:p>
        </w:tc>
        <w:tc>
          <w:tcPr>
            <w:tcW w:w="4229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https://www.nwafu.edu.cn/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学校所在省市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陕西省杨凌示范区</w:t>
            </w:r>
          </w:p>
        </w:tc>
        <w:tc>
          <w:tcPr>
            <w:tcW w:w="1519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邮政编码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712100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学校办学基本类型</w:t>
            </w:r>
          </w:p>
        </w:tc>
        <w:tc>
          <w:tcPr>
            <w:tcW w:w="2813" w:type="dxa"/>
            <w:gridSpan w:val="5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教育部直属院校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公办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□民办</w:t>
            </w:r>
          </w:p>
        </w:tc>
        <w:tc>
          <w:tcPr>
            <w:tcW w:w="3084" w:type="dxa"/>
            <w:gridSpan w:val="6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□其他部委所属院校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□中外合作办学机构</w:t>
            </w:r>
          </w:p>
        </w:tc>
        <w:tc>
          <w:tcPr>
            <w:tcW w:w="1825" w:type="dxa"/>
            <w:gridSpan w:val="2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□地方院校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已有专业学科门类</w:t>
            </w:r>
          </w:p>
        </w:tc>
        <w:tc>
          <w:tcPr>
            <w:tcW w:w="2372" w:type="dxa"/>
            <w:gridSpan w:val="4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□哲学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经济学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理学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工学</w:t>
            </w:r>
          </w:p>
        </w:tc>
        <w:tc>
          <w:tcPr>
            <w:tcW w:w="1174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法学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农学</w:t>
            </w:r>
          </w:p>
        </w:tc>
        <w:tc>
          <w:tcPr>
            <w:tcW w:w="1466" w:type="dxa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□教育学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□医学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文学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管理学</w:t>
            </w:r>
          </w:p>
        </w:tc>
        <w:tc>
          <w:tcPr>
            <w:tcW w:w="1435" w:type="dxa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□历史学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○综合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○语言</w:t>
            </w:r>
          </w:p>
        </w:tc>
        <w:tc>
          <w:tcPr>
            <w:tcW w:w="1363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○理工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○财经</w:t>
            </w:r>
          </w:p>
        </w:tc>
        <w:tc>
          <w:tcPr>
            <w:tcW w:w="1174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●农业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○政法</w:t>
            </w:r>
          </w:p>
        </w:tc>
        <w:tc>
          <w:tcPr>
            <w:tcW w:w="1466" w:type="dxa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○林业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○体育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○医药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○艺术</w:t>
            </w:r>
          </w:p>
        </w:tc>
        <w:tc>
          <w:tcPr>
            <w:tcW w:w="1435" w:type="dxa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○师范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曾用名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西北农业大学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建校时间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1934</w:t>
            </w: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首次举办本科教育年份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1934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通过本科教学评估类型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审核评估</w:t>
            </w: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通过时间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2017年10月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专任教师总数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专任教师中副教授及以上职称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教师数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现有本科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 w:bidi="zh-CN"/>
              </w:rPr>
            </w:pPr>
            <w:bookmarkStart w:id="0" w:name="_GoBack"/>
            <w:bookmarkEnd w:id="0"/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上一年度全校本科招生人数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上一年度全校本科毕业人数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近三年本科毕业生生均就业率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学校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简要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历史沿革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150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字以内）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学校现有第二学士学位专业和招生数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无</w:t>
            </w:r>
          </w:p>
        </w:tc>
      </w:tr>
    </w:tbl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  <w:sectPr>
          <w:footerReference r:id="rId3" w:type="default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</w:sect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2.申报第二学士学位专业基本情况</w:t>
      </w:r>
    </w:p>
    <w:tbl>
      <w:tblPr>
        <w:tblStyle w:val="6"/>
        <w:tblW w:w="95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2397"/>
        <w:gridCol w:w="2398"/>
        <w:gridCol w:w="2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专业代码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专业名称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学位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授予门类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修业年限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专业类代码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门类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门类代码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所在院系名称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本年度计划招生人数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依托专业的开设年份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依托专业获得学士学位授予权时间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依托专业现有本科在校生数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default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3.申请增设专业人才培养方案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2" w:hRule="atLeast"/>
        </w:trPr>
        <w:tc>
          <w:tcPr>
            <w:tcW w:w="9290" w:type="dxa"/>
          </w:tcPr>
          <w:p>
            <w:pPr>
              <w:bidi w:val="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（说明：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shd w:val="clear" w:color="auto" w:fill="FFFFFF"/>
              </w:rPr>
              <w:t>第二学士学位学制为两年，全日制学习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shd w:val="clear" w:color="auto" w:fill="FFFFFF"/>
              </w:rPr>
              <w:t>教学内容主要包括专业基础课和专业课，原则上不安排专业实习。可参照《普通高校本科专业类教学质量国家标准》相关要求，制定专门的培养方案和教学计划，不得迁就和随意降低标准。培养方案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应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shd w:val="clear" w:color="auto" w:fill="FFFFFF"/>
              </w:rPr>
              <w:t>明确培养目标、毕业要求、课程体系、教学安排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等内容，格式可参照2019版培养方案）</w:t>
            </w: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4.教师及课程基本情况表</w:t>
      </w:r>
    </w:p>
    <w:p>
      <w:pPr>
        <w:bidi w:val="0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4.1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专业核心课程表</w:t>
      </w:r>
    </w:p>
    <w:tbl>
      <w:tblPr>
        <w:tblStyle w:val="6"/>
        <w:tblW w:w="51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5"/>
        <w:gridCol w:w="1239"/>
        <w:gridCol w:w="1059"/>
        <w:gridCol w:w="2268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  <w:t>课程名称</w:t>
            </w:r>
          </w:p>
        </w:tc>
        <w:tc>
          <w:tcPr>
            <w:tcW w:w="668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  <w:t>课程</w:t>
            </w:r>
          </w:p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  <w:t>总学时</w:t>
            </w:r>
          </w:p>
        </w:tc>
        <w:tc>
          <w:tcPr>
            <w:tcW w:w="571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  <w:t>课程</w:t>
            </w:r>
          </w:p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  <w:t>周学时</w:t>
            </w:r>
          </w:p>
        </w:tc>
        <w:tc>
          <w:tcPr>
            <w:tcW w:w="1223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  <w:t>拟授课教师</w:t>
            </w:r>
          </w:p>
        </w:tc>
        <w:tc>
          <w:tcPr>
            <w:tcW w:w="677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4.2本专业授课教师基本情况表</w:t>
      </w:r>
    </w:p>
    <w:tbl>
      <w:tblPr>
        <w:tblStyle w:val="6"/>
        <w:tblW w:w="920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出生</w:t>
            </w:r>
          </w:p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年月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拟授</w:t>
            </w:r>
          </w:p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课程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专业技术职务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最后学历毕业学校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最后学历毕业专业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最后学历毕业学位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研究</w:t>
            </w:r>
          </w:p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领域</w:t>
            </w: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专职/</w:t>
            </w:r>
          </w:p>
          <w:p>
            <w:pPr>
              <w:bidi w:val="0"/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9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 w:bidi="zh-CN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注：出生年月填写示例：1960-01</w:t>
      </w:r>
    </w:p>
    <w:p>
      <w:pPr>
        <w:bidi w:val="0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  <w:t>4.3教师及开课情况汇总表</w:t>
      </w:r>
    </w:p>
    <w:tbl>
      <w:tblPr>
        <w:tblStyle w:val="6"/>
        <w:tblW w:w="506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5"/>
        <w:gridCol w:w="1157"/>
        <w:gridCol w:w="1304"/>
        <w:gridCol w:w="1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专任教师总数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具有教授（含其他正高级）职称教师数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具有副教授以上（含其他副高级）职称教师数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具有硕士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以上学位教师数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具有博士学位教师数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35 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以下青年教师数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36-55 岁教师数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兼职/专职教师比例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专业核心课程门数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专业核心课程任课教师数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bidi w:val="0"/>
        <w:jc w:val="center"/>
        <w:rPr>
          <w:rFonts w:hint="default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5.专业负责人情况</w:t>
      </w:r>
    </w:p>
    <w:tbl>
      <w:tblPr>
        <w:tblStyle w:val="6"/>
        <w:tblW w:w="93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408"/>
        <w:gridCol w:w="109"/>
        <w:gridCol w:w="1110"/>
        <w:gridCol w:w="604"/>
        <w:gridCol w:w="689"/>
        <w:gridCol w:w="1126"/>
        <w:gridCol w:w="1133"/>
        <w:gridCol w:w="1207"/>
        <w:gridCol w:w="10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4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姓名</w:t>
            </w:r>
          </w:p>
        </w:tc>
        <w:tc>
          <w:tcPr>
            <w:tcW w:w="140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性别</w:t>
            </w:r>
          </w:p>
        </w:tc>
        <w:tc>
          <w:tcPr>
            <w:tcW w:w="604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专业技术职务</w:t>
            </w:r>
          </w:p>
        </w:tc>
        <w:tc>
          <w:tcPr>
            <w:tcW w:w="113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行政职务</w:t>
            </w:r>
          </w:p>
        </w:tc>
        <w:tc>
          <w:tcPr>
            <w:tcW w:w="104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94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拟承担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课程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现在所在单位</w:t>
            </w:r>
          </w:p>
        </w:tc>
        <w:tc>
          <w:tcPr>
            <w:tcW w:w="3389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最后学历毕业时间、学校、专业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主要研究方向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6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从事教育教学改革研究及获奖情况（含教改项目、研究论文、慕课、教材等）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XX年获XX奖项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从事科学研究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及获奖情况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XX年获XX奖项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近三年获得教学研究经费（万元）</w:t>
            </w:r>
          </w:p>
        </w:tc>
        <w:tc>
          <w:tcPr>
            <w:tcW w:w="2403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近三年获得科学研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究经费（万元）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近三年给本科生授课课程及学时数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讲授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  <w:t>XX课程学时XX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近三年指导本科毕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业设计（人次）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注：填写3-5人，每人一表</w:t>
      </w:r>
    </w:p>
    <w:p>
      <w:pPr>
        <w:numPr>
          <w:ilvl w:val="0"/>
          <w:numId w:val="0"/>
        </w:num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6.教学条件情况表</w:t>
      </w:r>
    </w:p>
    <w:tbl>
      <w:tblPr>
        <w:tblStyle w:val="6"/>
        <w:tblW w:w="96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7"/>
        <w:gridCol w:w="1460"/>
        <w:gridCol w:w="3204"/>
        <w:gridCol w:w="12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可用于该专业的教学实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验设备总价值（万元）</w:t>
            </w:r>
          </w:p>
        </w:tc>
        <w:tc>
          <w:tcPr>
            <w:tcW w:w="1460" w:type="dxa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204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可用于该专业的教学实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验设备数量（千元以上）</w:t>
            </w:r>
          </w:p>
        </w:tc>
        <w:tc>
          <w:tcPr>
            <w:tcW w:w="122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开办经费及来源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限500字以内）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生均年教学日常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运行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支出（元）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0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教学条件建设规划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及保障措施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限500字以内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bidi w:val="0"/>
        <w:jc w:val="center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主要教学实验设备情况表</w:t>
      </w:r>
    </w:p>
    <w:tbl>
      <w:tblPr>
        <w:tblStyle w:val="6"/>
        <w:tblW w:w="96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1"/>
        <w:gridCol w:w="1608"/>
        <w:gridCol w:w="1934"/>
        <w:gridCol w:w="1678"/>
        <w:gridCol w:w="21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教学实验设备名称</w:t>
            </w:r>
          </w:p>
        </w:tc>
        <w:tc>
          <w:tcPr>
            <w:tcW w:w="1608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型号</w:t>
            </w: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规格</w:t>
            </w:r>
          </w:p>
        </w:tc>
        <w:tc>
          <w:tcPr>
            <w:tcW w:w="1934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数量(台/件)</w:t>
            </w:r>
          </w:p>
        </w:tc>
        <w:tc>
          <w:tcPr>
            <w:tcW w:w="1678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购入时间</w:t>
            </w:r>
          </w:p>
        </w:tc>
        <w:tc>
          <w:tcPr>
            <w:tcW w:w="2196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设备价值（</w:t>
            </w: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千</w:t>
            </w: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</w:rPr>
              <w:t>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注：购入时间填写到年</w:t>
      </w:r>
    </w:p>
    <w:p>
      <w:p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校内专业设置评议专家组意见表</w:t>
      </w:r>
    </w:p>
    <w:tbl>
      <w:tblPr>
        <w:tblStyle w:val="16"/>
        <w:tblW w:w="9573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7"/>
        <w:gridCol w:w="3316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6913" w:type="dxa"/>
            <w:gridSpan w:val="2"/>
            <w:vAlign w:val="center"/>
          </w:tcPr>
          <w:p>
            <w:pPr>
              <w:pStyle w:val="18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总体判断拟开设专业是否可行</w:t>
            </w:r>
          </w:p>
        </w:tc>
        <w:tc>
          <w:tcPr>
            <w:tcW w:w="2660" w:type="dxa"/>
            <w:vAlign w:val="center"/>
          </w:tcPr>
          <w:p>
            <w:pPr>
              <w:pStyle w:val="18"/>
              <w:tabs>
                <w:tab w:val="left" w:pos="844"/>
              </w:tabs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是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ab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0" w:hRule="atLeast"/>
        </w:trPr>
        <w:tc>
          <w:tcPr>
            <w:tcW w:w="9573" w:type="dxa"/>
            <w:gridSpan w:val="3"/>
          </w:tcPr>
          <w:p>
            <w:pPr>
              <w:pStyle w:val="18"/>
              <w:spacing w:before="112" w:line="360" w:lineRule="auto"/>
              <w:ind w:left="107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理由：</w:t>
            </w:r>
          </w:p>
          <w:p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exact"/>
              <w:ind w:left="0" w:firstLine="640" w:firstLineChars="20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913" w:type="dxa"/>
            <w:gridSpan w:val="2"/>
            <w:vAlign w:val="center"/>
          </w:tcPr>
          <w:p>
            <w:pPr>
              <w:pStyle w:val="18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拟招生人数与人才需求预测是否匹配</w:t>
            </w:r>
          </w:p>
        </w:tc>
        <w:tc>
          <w:tcPr>
            <w:tcW w:w="2660" w:type="dxa"/>
            <w:vAlign w:val="center"/>
          </w:tcPr>
          <w:p>
            <w:pPr>
              <w:pStyle w:val="18"/>
              <w:tabs>
                <w:tab w:val="left" w:pos="844"/>
              </w:tabs>
              <w:ind w:firstLine="600" w:firstLineChars="200"/>
              <w:jc w:val="both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" w:char="00FE"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是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ab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restart"/>
            <w:vAlign w:val="center"/>
          </w:tcPr>
          <w:p>
            <w:pPr>
              <w:pStyle w:val="18"/>
              <w:spacing w:line="346" w:lineRule="auto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本专业开设的基本条件是否符合教学质量国家标准</w:t>
            </w:r>
          </w:p>
        </w:tc>
        <w:tc>
          <w:tcPr>
            <w:tcW w:w="3316" w:type="dxa"/>
            <w:vAlign w:val="center"/>
          </w:tcPr>
          <w:p>
            <w:pPr>
              <w:pStyle w:val="18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教师队伍</w:t>
            </w:r>
          </w:p>
        </w:tc>
        <w:tc>
          <w:tcPr>
            <w:tcW w:w="2660" w:type="dxa"/>
            <w:vAlign w:val="center"/>
          </w:tcPr>
          <w:p>
            <w:pPr>
              <w:pStyle w:val="18"/>
              <w:tabs>
                <w:tab w:val="left" w:pos="844"/>
              </w:tabs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是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ab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316" w:type="dxa"/>
            <w:vAlign w:val="center"/>
          </w:tcPr>
          <w:p>
            <w:pPr>
              <w:pStyle w:val="18"/>
              <w:spacing w:line="306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实践条件</w:t>
            </w:r>
          </w:p>
        </w:tc>
        <w:tc>
          <w:tcPr>
            <w:tcW w:w="2660" w:type="dxa"/>
            <w:vAlign w:val="center"/>
          </w:tcPr>
          <w:p>
            <w:pPr>
              <w:pStyle w:val="18"/>
              <w:tabs>
                <w:tab w:val="left" w:pos="844"/>
              </w:tabs>
              <w:spacing w:line="306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是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ab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316" w:type="dxa"/>
            <w:vAlign w:val="center"/>
          </w:tcPr>
          <w:p>
            <w:pPr>
              <w:pStyle w:val="18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经费保障</w:t>
            </w:r>
          </w:p>
        </w:tc>
        <w:tc>
          <w:tcPr>
            <w:tcW w:w="2660" w:type="dxa"/>
            <w:vAlign w:val="center"/>
          </w:tcPr>
          <w:p>
            <w:pPr>
              <w:pStyle w:val="18"/>
              <w:tabs>
                <w:tab w:val="left" w:pos="844"/>
              </w:tabs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是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ab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</w:trPr>
        <w:tc>
          <w:tcPr>
            <w:tcW w:w="9573" w:type="dxa"/>
            <w:gridSpan w:val="3"/>
          </w:tcPr>
          <w:p>
            <w:pPr>
              <w:pStyle w:val="18"/>
              <w:spacing w:line="362" w:lineRule="exact"/>
              <w:ind w:left="107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zCs w:val="30"/>
                <w:lang w:val="en-US" w:eastAsia="zh-CN"/>
              </w:rPr>
              <w:t>专家</w:t>
            </w:r>
            <w:r>
              <w:rPr>
                <w:rFonts w:hint="eastAsia" w:ascii="仿宋" w:hAnsi="仿宋" w:eastAsia="仿宋" w:cs="仿宋"/>
                <w:b/>
                <w:sz w:val="30"/>
                <w:szCs w:val="30"/>
              </w:rPr>
              <w:t>签字：</w:t>
            </w:r>
          </w:p>
          <w:p>
            <w:pPr>
              <w:pStyle w:val="18"/>
              <w:spacing w:line="362" w:lineRule="exact"/>
              <w:ind w:left="107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</w:p>
          <w:p>
            <w:pPr>
              <w:pStyle w:val="18"/>
              <w:spacing w:line="362" w:lineRule="exact"/>
              <w:ind w:left="107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</w:p>
          <w:p>
            <w:pPr>
              <w:pStyle w:val="18"/>
              <w:spacing w:line="362" w:lineRule="exact"/>
              <w:ind w:left="107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</w:p>
          <w:p>
            <w:pPr>
              <w:pStyle w:val="18"/>
              <w:spacing w:line="362" w:lineRule="exact"/>
              <w:ind w:left="107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</w:p>
          <w:p>
            <w:pPr>
              <w:pStyle w:val="18"/>
              <w:spacing w:line="362" w:lineRule="exact"/>
              <w:ind w:left="107"/>
              <w:rPr>
                <w:rFonts w:hint="eastAsia" w:ascii="仿宋" w:hAnsi="仿宋" w:eastAsia="仿宋" w:cs="仿宋"/>
                <w:b/>
                <w:sz w:val="30"/>
                <w:szCs w:val="30"/>
              </w:rPr>
            </w:pPr>
          </w:p>
        </w:tc>
      </w:tr>
    </w:tbl>
    <w:p>
      <w:pPr>
        <w:widowControl w:val="0"/>
        <w:numPr>
          <w:ilvl w:val="0"/>
          <w:numId w:val="0"/>
        </w:numPr>
        <w:autoSpaceDE w:val="0"/>
        <w:autoSpaceDN w:val="0"/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</w:p>
    <w:p>
      <w:pPr>
        <w:bidi w:val="0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headerReference r:id="rId4" w:type="default"/>
      <w:pgSz w:w="11910" w:h="16840"/>
      <w:pgMar w:top="1418" w:right="1418" w:bottom="1134" w:left="1418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21AD9408-35FF-428E-A301-109D04ABD41A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F74EF9D-723E-429F-9C11-128F6D976B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777ECDB-6CF5-4A49-9F99-E164E267ADC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5933A652-0301-4F4F-A05E-1FDF8F182B2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C4D251B4-25E9-4F7B-9D27-4B31288A00C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24E0D3CD-AC5A-433D-BC88-FC0B805D5DA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5D42C5D0-DEA7-4D0B-B55E-0C689648CEFA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- 0 -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- 0 -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25F91"/>
    <w:multiLevelType w:val="singleLevel"/>
    <w:tmpl w:val="48025F91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MWQyY2ZlM2RlMjdlZDI2ZDdmNWFiZmZjYjViNzUifQ=="/>
  </w:docVars>
  <w:rsids>
    <w:rsidRoot w:val="00E14E84"/>
    <w:rsid w:val="000E32E3"/>
    <w:rsid w:val="001025AA"/>
    <w:rsid w:val="001B4411"/>
    <w:rsid w:val="006A2189"/>
    <w:rsid w:val="0088639A"/>
    <w:rsid w:val="00907256"/>
    <w:rsid w:val="0095732C"/>
    <w:rsid w:val="009C5F22"/>
    <w:rsid w:val="00B06220"/>
    <w:rsid w:val="00C06D51"/>
    <w:rsid w:val="00D71A3C"/>
    <w:rsid w:val="00D91D11"/>
    <w:rsid w:val="00E14E84"/>
    <w:rsid w:val="017B53C2"/>
    <w:rsid w:val="01DF35B5"/>
    <w:rsid w:val="02525EC3"/>
    <w:rsid w:val="03017CBB"/>
    <w:rsid w:val="03E179B8"/>
    <w:rsid w:val="04AA2362"/>
    <w:rsid w:val="05996757"/>
    <w:rsid w:val="0E3A7904"/>
    <w:rsid w:val="1003333A"/>
    <w:rsid w:val="1268734E"/>
    <w:rsid w:val="170A381A"/>
    <w:rsid w:val="17E81AB9"/>
    <w:rsid w:val="1B3F4954"/>
    <w:rsid w:val="1B997F5A"/>
    <w:rsid w:val="1DCD2970"/>
    <w:rsid w:val="1EEF1815"/>
    <w:rsid w:val="1F3A110F"/>
    <w:rsid w:val="1F553DF3"/>
    <w:rsid w:val="22766390"/>
    <w:rsid w:val="244B1655"/>
    <w:rsid w:val="2689241D"/>
    <w:rsid w:val="278A4F4F"/>
    <w:rsid w:val="27944194"/>
    <w:rsid w:val="29097101"/>
    <w:rsid w:val="2947638B"/>
    <w:rsid w:val="2B695F1D"/>
    <w:rsid w:val="2D105BF2"/>
    <w:rsid w:val="34F821C0"/>
    <w:rsid w:val="354D1CD3"/>
    <w:rsid w:val="35D654AB"/>
    <w:rsid w:val="36B53F38"/>
    <w:rsid w:val="37FA0872"/>
    <w:rsid w:val="3B6E7547"/>
    <w:rsid w:val="3C960056"/>
    <w:rsid w:val="3DA10C26"/>
    <w:rsid w:val="3F293127"/>
    <w:rsid w:val="417661AF"/>
    <w:rsid w:val="42C84F16"/>
    <w:rsid w:val="462B683C"/>
    <w:rsid w:val="48621C6F"/>
    <w:rsid w:val="48D1179D"/>
    <w:rsid w:val="490354A7"/>
    <w:rsid w:val="4A11453D"/>
    <w:rsid w:val="4D8B1A77"/>
    <w:rsid w:val="4FFB4721"/>
    <w:rsid w:val="504D220C"/>
    <w:rsid w:val="508B2558"/>
    <w:rsid w:val="5304708C"/>
    <w:rsid w:val="53180846"/>
    <w:rsid w:val="57B120EF"/>
    <w:rsid w:val="5BD035FA"/>
    <w:rsid w:val="5E1813E9"/>
    <w:rsid w:val="5EF60CF4"/>
    <w:rsid w:val="5FAE1CEA"/>
    <w:rsid w:val="608F0BCB"/>
    <w:rsid w:val="613B78A0"/>
    <w:rsid w:val="615F55BC"/>
    <w:rsid w:val="61657250"/>
    <w:rsid w:val="62AC39C2"/>
    <w:rsid w:val="630B641A"/>
    <w:rsid w:val="63653C08"/>
    <w:rsid w:val="67F72A43"/>
    <w:rsid w:val="6C575996"/>
    <w:rsid w:val="70171E2C"/>
    <w:rsid w:val="73AB481D"/>
    <w:rsid w:val="74822580"/>
    <w:rsid w:val="768D0524"/>
    <w:rsid w:val="76EE6D1B"/>
    <w:rsid w:val="79FD40A3"/>
    <w:rsid w:val="7BB12057"/>
    <w:rsid w:val="7BEA5BF2"/>
    <w:rsid w:val="7C00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FollowedHyperlink"/>
    <w:basedOn w:val="8"/>
    <w:autoRedefine/>
    <w:qFormat/>
    <w:uiPriority w:val="0"/>
    <w:rPr>
      <w:color w:val="000000"/>
      <w:u w:val="none"/>
    </w:rPr>
  </w:style>
  <w:style w:type="character" w:styleId="11">
    <w:name w:val="HTML Definition"/>
    <w:basedOn w:val="8"/>
    <w:autoRedefine/>
    <w:qFormat/>
    <w:uiPriority w:val="0"/>
    <w:rPr>
      <w:i/>
    </w:rPr>
  </w:style>
  <w:style w:type="character" w:styleId="12">
    <w:name w:val="Hyperlink"/>
    <w:basedOn w:val="8"/>
    <w:autoRedefine/>
    <w:qFormat/>
    <w:uiPriority w:val="0"/>
    <w:rPr>
      <w:color w:val="000000"/>
      <w:u w:val="none"/>
    </w:rPr>
  </w:style>
  <w:style w:type="character" w:styleId="13">
    <w:name w:val="HTML Code"/>
    <w:basedOn w:val="8"/>
    <w:autoRedefine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4">
    <w:name w:val="HTML Keyboard"/>
    <w:basedOn w:val="8"/>
    <w:autoRedefine/>
    <w:qFormat/>
    <w:uiPriority w:val="0"/>
    <w:rPr>
      <w:rFonts w:ascii="serif" w:hAnsi="serif" w:eastAsia="serif" w:cs="serif"/>
      <w:sz w:val="21"/>
      <w:szCs w:val="21"/>
    </w:rPr>
  </w:style>
  <w:style w:type="character" w:styleId="15">
    <w:name w:val="HTML Sample"/>
    <w:basedOn w:val="8"/>
    <w:autoRedefine/>
    <w:qFormat/>
    <w:uiPriority w:val="0"/>
    <w:rPr>
      <w:rFonts w:hint="default" w:ascii="serif" w:hAnsi="serif" w:eastAsia="serif" w:cs="serif"/>
      <w:sz w:val="21"/>
      <w:szCs w:val="21"/>
    </w:rPr>
  </w:style>
  <w:style w:type="table" w:customStyle="1" w:styleId="16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autoRedefine/>
    <w:qFormat/>
    <w:uiPriority w:val="1"/>
    <w:pPr>
      <w:spacing w:before="20"/>
      <w:ind w:left="713" w:hanging="496"/>
    </w:pPr>
  </w:style>
  <w:style w:type="paragraph" w:customStyle="1" w:styleId="18">
    <w:name w:val="Table Paragraph"/>
    <w:basedOn w:val="1"/>
    <w:autoRedefine/>
    <w:qFormat/>
    <w:uiPriority w:val="1"/>
  </w:style>
  <w:style w:type="character" w:customStyle="1" w:styleId="19">
    <w:name w:val="hover11"/>
    <w:basedOn w:val="8"/>
    <w:autoRedefine/>
    <w:qFormat/>
    <w:uiPriority w:val="0"/>
  </w:style>
  <w:style w:type="character" w:customStyle="1" w:styleId="20">
    <w:name w:val="hover12"/>
    <w:basedOn w:val="8"/>
    <w:autoRedefine/>
    <w:qFormat/>
    <w:uiPriority w:val="0"/>
  </w:style>
  <w:style w:type="paragraph" w:customStyle="1" w:styleId="21">
    <w:name w:val="无间隔1"/>
    <w:autoRedefine/>
    <w:qFormat/>
    <w:uiPriority w:val="0"/>
    <w:pPr>
      <w:widowControl w:val="0"/>
      <w:ind w:firstLine="6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1526</Words>
  <Characters>1625</Characters>
  <Lines>163</Lines>
  <Paragraphs>46</Paragraphs>
  <TotalTime>2</TotalTime>
  <ScaleCrop>false</ScaleCrop>
  <LinksUpToDate>false</LinksUpToDate>
  <CharactersWithSpaces>1638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我心飞翔</cp:lastModifiedBy>
  <cp:lastPrinted>2022-07-11T03:12:00Z</cp:lastPrinted>
  <dcterms:modified xsi:type="dcterms:W3CDTF">2024-01-09T06:29:15Z</dcterms:modified>
  <dc:title>普通高等学校本科专业设置管理规定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2052-12.1.0.16120</vt:lpwstr>
  </property>
  <property fmtid="{D5CDD505-2E9C-101B-9397-08002B2CF9AE}" pid="6" name="ICV">
    <vt:lpwstr>D074C886FCCC4A3CBC6AAFE23C0C9CF0</vt:lpwstr>
  </property>
</Properties>
</file>