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</w:p>
    <w:p/>
    <w:p/>
    <w:p/>
    <w:p/>
    <w:p>
      <w:pPr>
        <w:jc w:val="center"/>
        <w:rPr>
          <w:rFonts w:ascii="黑体" w:hAnsi="黑体" w:eastAsia="黑体"/>
          <w:b/>
          <w:bCs/>
          <w:sz w:val="48"/>
        </w:rPr>
      </w:pPr>
      <w:r>
        <w:rPr>
          <w:rFonts w:hint="eastAsia" w:ascii="黑体" w:hAnsi="黑体" w:eastAsia="黑体"/>
          <w:b/>
          <w:bCs/>
          <w:sz w:val="48"/>
        </w:rPr>
        <w:t>西北农林科技大学</w:t>
      </w:r>
      <w:r>
        <w:rPr>
          <w:rFonts w:hint="eastAsia" w:ascii="黑体" w:hAnsi="黑体" w:eastAsia="黑体"/>
          <w:b/>
          <w:bCs/>
          <w:spacing w:val="20"/>
          <w:sz w:val="48"/>
        </w:rPr>
        <w:t>教学成果奖</w:t>
      </w:r>
    </w:p>
    <w:p>
      <w:pPr>
        <w:jc w:val="center"/>
        <w:rPr>
          <w:rFonts w:ascii="黑体" w:hAnsi="黑体" w:eastAsia="黑体"/>
          <w:b/>
          <w:bCs/>
          <w:sz w:val="44"/>
        </w:rPr>
      </w:pPr>
    </w:p>
    <w:p>
      <w:pPr>
        <w:jc w:val="center"/>
        <w:rPr>
          <w:rFonts w:ascii="黑体" w:hAnsi="黑体" w:eastAsia="黑体"/>
          <w:b/>
          <w:bCs/>
          <w:spacing w:val="20"/>
          <w:sz w:val="72"/>
        </w:rPr>
      </w:pPr>
      <w:r>
        <w:rPr>
          <w:rFonts w:hint="eastAsia" w:ascii="黑体" w:hAnsi="黑体" w:eastAsia="黑体"/>
          <w:b/>
          <w:bCs/>
          <w:spacing w:val="20"/>
          <w:sz w:val="72"/>
        </w:rPr>
        <w:t>申 请 书</w:t>
      </w:r>
    </w:p>
    <w:p>
      <w:pPr>
        <w:jc w:val="center"/>
        <w:rPr>
          <w:b/>
          <w:bCs/>
        </w:rPr>
      </w:pPr>
    </w:p>
    <w:p>
      <w:pPr>
        <w:adjustRightInd w:val="0"/>
        <w:snapToGrid w:val="0"/>
        <w:spacing w:line="460" w:lineRule="exact"/>
        <w:jc w:val="center"/>
        <w:rPr>
          <w:b/>
          <w:bCs/>
        </w:rPr>
      </w:pPr>
    </w:p>
    <w:p>
      <w:pPr>
        <w:adjustRightInd w:val="0"/>
        <w:snapToGrid w:val="0"/>
        <w:spacing w:line="360" w:lineRule="atLeast"/>
        <w:jc w:val="center"/>
        <w:rPr>
          <w:b/>
          <w:bCs/>
        </w:rPr>
      </w:pPr>
    </w:p>
    <w:p>
      <w:pPr>
        <w:adjustRightInd w:val="0"/>
        <w:snapToGrid w:val="0"/>
        <w:spacing w:line="360" w:lineRule="atLeast"/>
        <w:rPr>
          <w:b/>
          <w:bCs/>
        </w:rPr>
      </w:pPr>
    </w:p>
    <w:tbl>
      <w:tblPr>
        <w:tblStyle w:val="7"/>
        <w:tblW w:w="80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3"/>
        <w:gridCol w:w="54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2653" w:type="dxa"/>
            <w:vAlign w:val="bottom"/>
          </w:tcPr>
          <w:p>
            <w:pPr>
              <w:adjustRightInd w:val="0"/>
              <w:snapToGrid w:val="0"/>
              <w:spacing w:line="360" w:lineRule="atLeast"/>
              <w:jc w:val="distribute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黑体" w:eastAsia="仿宋_GB2312"/>
                <w:b/>
                <w:bCs/>
                <w:sz w:val="32"/>
                <w:szCs w:val="32"/>
              </w:rPr>
              <w:t>成果名称</w:t>
            </w:r>
          </w:p>
        </w:tc>
        <w:tc>
          <w:tcPr>
            <w:tcW w:w="5442" w:type="dxa"/>
            <w:tcBorders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“课程-科研-实践-网媒”多维育人</w:t>
            </w:r>
          </w:p>
          <w:p>
            <w:pPr>
              <w:adjustRightInd w:val="0"/>
              <w:snapToGrid w:val="0"/>
              <w:spacing w:line="360" w:lineRule="atLeast"/>
              <w:jc w:val="center"/>
              <w:rPr>
                <w:rFonts w:hint="default" w:ascii="仿宋_GB2312" w:eastAsia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同频共振，培养卓越环保人才</w:t>
            </w:r>
            <w:r>
              <w:rPr>
                <w:rFonts w:hint="eastAsia" w:ascii="仿宋_GB2312" w:eastAsia="仿宋_GB2312"/>
                <w:bCs/>
                <w:sz w:val="32"/>
                <w:szCs w:val="32"/>
                <w:lang w:val="en-US" w:eastAsia="zh-CN"/>
              </w:rPr>
              <w:t>的探索与实践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653" w:type="dxa"/>
            <w:vAlign w:val="bottom"/>
          </w:tcPr>
          <w:p>
            <w:pPr>
              <w:adjustRightInd w:val="0"/>
              <w:snapToGrid w:val="0"/>
              <w:spacing w:line="360" w:lineRule="atLeast"/>
              <w:jc w:val="distribute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成果完成人</w:t>
            </w:r>
          </w:p>
        </w:tc>
        <w:tc>
          <w:tcPr>
            <w:tcW w:w="54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王铁成、李志、郭学涛、黄懿梅、赵倩茹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653" w:type="dxa"/>
            <w:vAlign w:val="bottom"/>
          </w:tcPr>
          <w:p>
            <w:pPr>
              <w:adjustRightInd w:val="0"/>
              <w:snapToGrid w:val="0"/>
              <w:spacing w:line="360" w:lineRule="atLeast"/>
              <w:jc w:val="distribute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成果完成单位</w:t>
            </w:r>
          </w:p>
        </w:tc>
        <w:tc>
          <w:tcPr>
            <w:tcW w:w="54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资源环境学院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653" w:type="dxa"/>
            <w:vAlign w:val="bottom"/>
          </w:tcPr>
          <w:p>
            <w:pPr>
              <w:adjustRightInd w:val="0"/>
              <w:snapToGrid w:val="0"/>
              <w:spacing w:line="360" w:lineRule="atLeast"/>
              <w:jc w:val="distribute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申报等级</w:t>
            </w:r>
          </w:p>
        </w:tc>
        <w:tc>
          <w:tcPr>
            <w:tcW w:w="54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校</w:t>
            </w:r>
            <w:r>
              <w:rPr>
                <w:rFonts w:hint="eastAsia" w:ascii="仿宋_GB2312" w:eastAsia="仿宋_GB2312"/>
                <w:bCs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653" w:type="dxa"/>
            <w:vAlign w:val="bottom"/>
          </w:tcPr>
          <w:p>
            <w:pPr>
              <w:adjustRightInd w:val="0"/>
              <w:snapToGrid w:val="0"/>
              <w:spacing w:line="360" w:lineRule="atLeast"/>
              <w:jc w:val="distribute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推荐单位（盖章）</w:t>
            </w:r>
          </w:p>
        </w:tc>
        <w:tc>
          <w:tcPr>
            <w:tcW w:w="54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资源环境学院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2653" w:type="dxa"/>
            <w:vAlign w:val="bottom"/>
          </w:tcPr>
          <w:p>
            <w:pPr>
              <w:adjustRightInd w:val="0"/>
              <w:snapToGrid w:val="0"/>
              <w:spacing w:line="360" w:lineRule="atLeast"/>
              <w:jc w:val="distribute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申请时间</w:t>
            </w:r>
          </w:p>
        </w:tc>
        <w:tc>
          <w:tcPr>
            <w:tcW w:w="54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hint="default" w:ascii="仿宋_GB2312" w:eastAsia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202</w:t>
            </w:r>
            <w:r>
              <w:rPr>
                <w:rFonts w:hint="eastAsia" w:ascii="仿宋_GB2312" w:eastAsia="仿宋_GB2312"/>
                <w:bCs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bCs/>
                <w:sz w:val="32"/>
                <w:szCs w:val="32"/>
              </w:rPr>
              <w:t>-9-</w:t>
            </w:r>
            <w:r>
              <w:rPr>
                <w:rFonts w:hint="eastAsia" w:ascii="仿宋_GB2312" w:eastAsia="仿宋_GB2312"/>
                <w:bCs/>
                <w:sz w:val="32"/>
                <w:szCs w:val="32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2653" w:type="dxa"/>
            <w:vAlign w:val="bottom"/>
          </w:tcPr>
          <w:p>
            <w:pPr>
              <w:adjustRightInd w:val="0"/>
              <w:snapToGrid w:val="0"/>
              <w:spacing w:line="360" w:lineRule="atLeast"/>
              <w:jc w:val="distribute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成果类别代码</w:t>
            </w:r>
          </w:p>
        </w:tc>
        <w:tc>
          <w:tcPr>
            <w:tcW w:w="54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0811</w:t>
            </w:r>
          </w:p>
        </w:tc>
      </w:tr>
    </w:tbl>
    <w:p>
      <w:pPr>
        <w:adjustRightInd w:val="0"/>
        <w:snapToGrid w:val="0"/>
        <w:spacing w:line="360" w:lineRule="atLeast"/>
        <w:ind w:firstLine="560" w:firstLineChars="200"/>
        <w:rPr>
          <w:b/>
          <w:bCs/>
          <w:sz w:val="28"/>
        </w:rPr>
      </w:pPr>
    </w:p>
    <w:p>
      <w:pPr>
        <w:adjustRightInd w:val="0"/>
        <w:snapToGrid w:val="0"/>
        <w:spacing w:line="360" w:lineRule="atLeast"/>
        <w:ind w:firstLine="560" w:firstLineChars="200"/>
        <w:rPr>
          <w:b/>
          <w:bCs/>
          <w:sz w:val="28"/>
        </w:rPr>
      </w:pPr>
    </w:p>
    <w:p>
      <w:pPr>
        <w:adjustRightInd w:val="0"/>
        <w:snapToGrid w:val="0"/>
        <w:spacing w:line="360" w:lineRule="atLeast"/>
        <w:ind w:firstLine="560" w:firstLineChars="200"/>
        <w:rPr>
          <w:b/>
          <w:bCs/>
          <w:sz w:val="28"/>
        </w:rPr>
      </w:pPr>
    </w:p>
    <w:p>
      <w:pPr>
        <w:adjustRightInd w:val="0"/>
        <w:snapToGrid w:val="0"/>
        <w:spacing w:line="360" w:lineRule="atLeast"/>
        <w:ind w:firstLine="560" w:firstLineChars="200"/>
        <w:rPr>
          <w:b/>
          <w:bCs/>
          <w:sz w:val="28"/>
        </w:rPr>
      </w:pPr>
    </w:p>
    <w:p>
      <w:pPr>
        <w:adjustRightInd w:val="0"/>
        <w:snapToGrid w:val="0"/>
        <w:spacing w:line="360" w:lineRule="atLeast"/>
        <w:ind w:firstLine="560" w:firstLineChars="200"/>
        <w:rPr>
          <w:b/>
          <w:bCs/>
          <w:sz w:val="28"/>
        </w:rPr>
      </w:pPr>
    </w:p>
    <w:p>
      <w:pPr>
        <w:adjustRightInd w:val="0"/>
        <w:snapToGrid w:val="0"/>
        <w:spacing w:line="460" w:lineRule="exact"/>
        <w:rPr>
          <w:b/>
          <w:bCs/>
          <w:sz w:val="28"/>
          <w:u w:val="thick"/>
        </w:rPr>
      </w:pPr>
    </w:p>
    <w:p>
      <w:pPr>
        <w:adjustRightInd w:val="0"/>
        <w:snapToGrid w:val="0"/>
        <w:spacing w:line="460" w:lineRule="exact"/>
        <w:rPr>
          <w:b/>
          <w:bCs/>
          <w:sz w:val="28"/>
          <w:u w:val="thick"/>
        </w:rPr>
      </w:pPr>
    </w:p>
    <w:p>
      <w:pPr>
        <w:jc w:val="center"/>
        <w:rPr>
          <w:rFonts w:ascii="黑体" w:hAnsi="黑体" w:eastAsia="黑体"/>
          <w:spacing w:val="200"/>
          <w:sz w:val="36"/>
          <w:szCs w:val="36"/>
        </w:rPr>
      </w:pPr>
      <w:r>
        <w:rPr>
          <w:rFonts w:hint="eastAsia" w:ascii="黑体" w:hAnsi="黑体" w:eastAsia="黑体"/>
          <w:spacing w:val="200"/>
          <w:sz w:val="32"/>
          <w:szCs w:val="32"/>
        </w:rPr>
        <w:t>填表说明</w:t>
      </w:r>
    </w:p>
    <w:p>
      <w:pPr>
        <w:rPr>
          <w:rFonts w:ascii="仿宋" w:hAnsi="仿宋" w:eastAsia="仿宋"/>
          <w:sz w:val="30"/>
          <w:szCs w:val="30"/>
        </w:rPr>
      </w:pPr>
    </w:p>
    <w:p>
      <w:pPr>
        <w:ind w:firstLine="6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1．成果名称：字数（含符号）不超过35个汉字。</w:t>
      </w:r>
    </w:p>
    <w:p>
      <w:pPr>
        <w:ind w:firstLine="6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2.成果类别代码按照</w:t>
      </w:r>
      <w:r>
        <w:rPr>
          <w:rFonts w:hint="eastAsia" w:ascii="仿宋" w:hAnsi="仿宋" w:eastAsia="仿宋"/>
          <w:sz w:val="30"/>
          <w:szCs w:val="30"/>
        </w:rPr>
        <w:t>教育部颁布的《普通高等学校本科专业目录（2012年）》（教高[2012]9号）的学科门类分类（规范）填写。</w:t>
      </w:r>
      <w:r>
        <w:rPr>
          <w:rFonts w:hint="eastAsia" w:ascii="仿宋" w:hAnsi="仿宋" w:eastAsia="仿宋"/>
          <w:sz w:val="28"/>
          <w:szCs w:val="28"/>
        </w:rPr>
        <w:t>类别代码组成形式为：</w:t>
      </w:r>
      <w:r>
        <w:rPr>
          <w:rFonts w:hint="eastAsia" w:ascii="仿宋" w:hAnsi="仿宋" w:eastAsia="仿宋"/>
          <w:b/>
          <w:bCs/>
          <w:sz w:val="28"/>
          <w:szCs w:val="28"/>
        </w:rPr>
        <w:t>abcd</w:t>
      </w:r>
      <w:r>
        <w:rPr>
          <w:rFonts w:hint="eastAsia" w:ascii="仿宋" w:hAnsi="仿宋" w:eastAsia="仿宋"/>
          <w:sz w:val="28"/>
          <w:szCs w:val="28"/>
        </w:rPr>
        <w:t>。其中：</w:t>
      </w:r>
      <w:r>
        <w:rPr>
          <w:rFonts w:hint="eastAsia" w:ascii="仿宋" w:hAnsi="仿宋" w:eastAsia="仿宋"/>
          <w:b/>
          <w:bCs/>
          <w:sz w:val="28"/>
          <w:szCs w:val="28"/>
        </w:rPr>
        <w:t>ab</w:t>
      </w:r>
      <w:r>
        <w:rPr>
          <w:rFonts w:hint="eastAsia" w:ascii="仿宋" w:hAnsi="仿宋" w:eastAsia="仿宋"/>
          <w:sz w:val="28"/>
          <w:szCs w:val="28"/>
        </w:rPr>
        <w:t>：成果所属科类代码：哲学—01，经济学—02，法学—03，教育学—04，文学—05，历史学—06，理学—07，工学—08，农学—09，医学—10，军事学—11，管理学－12，艺术学—13，其他—14（包括：政治思想教育、素质教育、评估、教育技术研究与应用等）。</w:t>
      </w:r>
      <w:r>
        <w:rPr>
          <w:rFonts w:hint="eastAsia" w:ascii="仿宋" w:hAnsi="仿宋" w:eastAsia="仿宋"/>
          <w:b/>
          <w:bCs/>
          <w:sz w:val="28"/>
          <w:szCs w:val="28"/>
        </w:rPr>
        <w:t>c:</w:t>
      </w:r>
      <w:r>
        <w:rPr>
          <w:rFonts w:hint="eastAsia" w:ascii="仿宋" w:hAnsi="仿宋" w:eastAsia="仿宋"/>
          <w:sz w:val="28"/>
          <w:szCs w:val="28"/>
        </w:rPr>
        <w:t>成果属普通教育填1，继续教育填2，其它填0。</w:t>
      </w:r>
      <w:r>
        <w:rPr>
          <w:rFonts w:hint="eastAsia" w:ascii="仿宋" w:hAnsi="仿宋" w:eastAsia="仿宋"/>
          <w:b/>
          <w:bCs/>
          <w:sz w:val="28"/>
          <w:szCs w:val="28"/>
        </w:rPr>
        <w:t>d:</w:t>
      </w:r>
      <w:r>
        <w:rPr>
          <w:rFonts w:hint="eastAsia" w:ascii="仿宋" w:hAnsi="仿宋" w:eastAsia="仿宋"/>
          <w:sz w:val="28"/>
          <w:szCs w:val="28"/>
        </w:rPr>
        <w:t>成果属本科教育填1，研究生教育填2，其它填0。</w:t>
      </w:r>
    </w:p>
    <w:p>
      <w:pPr>
        <w:ind w:firstLine="6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 成果曾获奖励情况不包括商业性的奖励。</w:t>
      </w:r>
    </w:p>
    <w:p>
      <w:pPr>
        <w:ind w:firstLine="57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4．成果起止时间：起始时间指立项研究或开始研制的日期;完成时间指成果开始实施(包括试行)的日期。</w:t>
      </w:r>
    </w:p>
    <w:p>
      <w:pPr>
        <w:ind w:firstLine="57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5.主题词：按《国家汉语主题词表》填写3至7个与推荐成果内容密切相关的主题词，每个词语间应加“；”号。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6．本申请书统一用A4纸双面打印，正文内容所用字型应不小于4号字。需签字、盖章处打印或复印无效。</w:t>
      </w:r>
    </w:p>
    <w:p>
      <w:pPr>
        <w:widowControl/>
        <w:jc w:val="left"/>
        <w:rPr>
          <w:rFonts w:ascii="仿宋" w:hAnsi="仿宋" w:eastAsia="仿宋"/>
          <w:sz w:val="28"/>
          <w:szCs w:val="28"/>
        </w:rPr>
        <w:sectPr>
          <w:pgSz w:w="11906" w:h="16838"/>
          <w:pgMar w:top="1440" w:right="1452" w:bottom="1440" w:left="1639" w:header="851" w:footer="992" w:gutter="0"/>
          <w:pgNumType w:start="5"/>
          <w:cols w:space="720" w:num="1"/>
          <w:formProt w:val="0"/>
          <w:docGrid w:type="linesAndChars" w:linePitch="312" w:charSpace="0"/>
        </w:sectPr>
      </w:pPr>
    </w:p>
    <w:p>
      <w:pPr>
        <w:jc w:val="center"/>
        <w:rPr>
          <w:b/>
          <w:sz w:val="36"/>
          <w:szCs w:val="20"/>
        </w:rPr>
      </w:pPr>
      <w:r>
        <w:rPr>
          <w:rFonts w:hint="eastAsia"/>
          <w:b/>
          <w:sz w:val="36"/>
          <w:szCs w:val="20"/>
        </w:rPr>
        <w:t>一、成果简介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679"/>
        <w:gridCol w:w="2417"/>
        <w:gridCol w:w="2515"/>
        <w:gridCol w:w="865"/>
        <w:gridCol w:w="1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</w:pPr>
          </w:p>
          <w:p>
            <w:pPr>
              <w:adjustRightInd w:val="0"/>
              <w:snapToGrid w:val="0"/>
              <w:spacing w:line="440" w:lineRule="exact"/>
              <w:jc w:val="center"/>
            </w:pPr>
            <w:r>
              <w:rPr>
                <w:rFonts w:hint="eastAsia"/>
              </w:rPr>
              <w:t>成果曾</w:t>
            </w:r>
          </w:p>
          <w:p>
            <w:pPr>
              <w:adjustRightInd w:val="0"/>
              <w:snapToGrid w:val="0"/>
              <w:spacing w:line="440" w:lineRule="exact"/>
              <w:jc w:val="center"/>
            </w:pPr>
            <w:r>
              <w:rPr>
                <w:rFonts w:hint="eastAsia"/>
              </w:rPr>
              <w:t>获奖励</w:t>
            </w:r>
          </w:p>
          <w:p>
            <w:pPr>
              <w:adjustRightInd w:val="0"/>
              <w:snapToGrid w:val="0"/>
              <w:spacing w:line="440" w:lineRule="exact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获奖</w:t>
            </w:r>
          </w:p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获奖</w:t>
            </w:r>
          </w:p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获奖</w:t>
            </w:r>
          </w:p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获奖金额（元）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授奖</w:t>
            </w:r>
          </w:p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2020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《</w:t>
            </w:r>
            <w:r>
              <w:t>环境监测</w:t>
            </w:r>
            <w:r>
              <w:rPr>
                <w:rFonts w:hint="eastAsia"/>
              </w:rPr>
              <w:t>》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农业农村部“十三五”规划教材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农业农村部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2020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《</w:t>
            </w:r>
            <w:r>
              <w:t>环境监测实验</w:t>
            </w:r>
            <w:r>
              <w:rPr>
                <w:rFonts w:hint="eastAsia"/>
              </w:rPr>
              <w:t>》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农业农村部“十三五”规划教材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农业农村部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202</w:t>
            </w:r>
            <w:r>
              <w:rPr>
                <w:rFonts w:hint="eastAsia"/>
              </w:rPr>
              <w:t>0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《固体废物处理处置实验实习教程》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国家林业和草原局普通高等教育“十三五”规划教材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国家林业和草原局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2021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乌梁素海沉积物中微塑料的水平和垂直分布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  <w:lang w:val="en-US" w:eastAsia="zh-CN"/>
              </w:rPr>
              <w:t>全国大学生</w:t>
            </w:r>
            <w:r>
              <w:t>生命</w:t>
            </w:r>
            <w:r>
              <w:rPr>
                <w:rFonts w:hint="eastAsia"/>
                <w:lang w:val="en-US" w:eastAsia="zh-CN"/>
              </w:rPr>
              <w:t>科学竞赛</w:t>
            </w:r>
            <w:r>
              <w:t>一等奖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全国大学生生命科学竞赛委员会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2020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纯源净水-以技术创新打造新型乡村净水产品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生命科技创新创业大赛全国一等奖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教育部高等生物技术、生物工程教学指导委员会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2022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在双碳目标下二氧化碳驱油提高采收率技术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首届大学生低碳循环科技创新大赛全国三等奖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中国生物多样性保护与绿色发展基金会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2017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烟气除尘脱硫脱硝系统实验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省级虚拟仿真实验建设项目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陕西省教育厅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2015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《</w:t>
            </w:r>
            <w:r>
              <w:t>环境学概论</w:t>
            </w:r>
            <w:r>
              <w:rPr>
                <w:rFonts w:hint="eastAsia"/>
              </w:rPr>
              <w:t>》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省精品资源网络共享课程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陕西省教育厅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2014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《环境监测》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省精品资源网络共享课程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陕西省教育厅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2019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《生态学》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陕西省线下一流本科课程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陕西省教育厅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2021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环境化学（双语）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省一流本科课程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陕西省教育厅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2019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纯源净水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第五届“互联网+”大学生创新创业大赛省银奖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陕西省教育厅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2019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纯源净水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第九届全国大学生电子商务“创新、创意及创业”挑战赛省三等奖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陕西省教育厅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2016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  <w:kern w:val="0"/>
                <w:szCs w:val="21"/>
              </w:rPr>
              <w:t>全国高等农业院校学生工作研讨会优秀论文一等奖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  <w:kern w:val="0"/>
                <w:szCs w:val="21"/>
              </w:rPr>
              <w:t>优秀论文一等奖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全国高等农业院校学生工作研究会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2021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环境监测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校一流本科课程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2021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环境监测实验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校一流本科课程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2014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学生思想政治教育先进个人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学生思想政治教育先进个人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2019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大学生创新创业优秀指导教师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创新创业优秀指导教师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  <w:kern w:val="0"/>
                <w:szCs w:val="21"/>
              </w:rPr>
              <w:t>西北农林科技大学大学生社会实践优秀指导老师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  <w:kern w:val="0"/>
                <w:szCs w:val="21"/>
              </w:rPr>
              <w:t>社会实践优秀指导老师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  <w:kern w:val="0"/>
                <w:szCs w:val="21"/>
              </w:rP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第九届辅导员大赛三等奖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校三等奖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2019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纯源净水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第五届“互联网+”大学生创新创业大赛校金奖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2019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</w:rPr>
            </w:pPr>
            <w:r>
              <w:t>纯源净水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第九届全国大学生电子商务“创新、创意及创业”挑战赛校二等奖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2019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纯源净水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杜邦水处理“生命的流动”水应用创新挑战赛全国季军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杜邦公司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2018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介质阻挡放电降解微污染水源水中重金属络合物的研究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校百篇优秀毕业论文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2019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低温等离子体协同过硫酸盐去除水中络合态重金属的研究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校百篇优秀毕业论文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2021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羧酸诱导的等离子体破解重金属络合物Cu-EDTA并同步还原Cr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校百篇优秀毕业论文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放电等离子体氧化对水体中优势藻种的去除效率及机制探究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校百篇优秀毕业论文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不同种类微塑料与胞外DNA的相互作用过程与潜在机制研究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校百篇优秀毕业论文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2021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某厂甲苯废气治理工艺设计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校优秀毕业论文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放电等离子体去除土壤中增塑剂的研究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校优秀毕业论文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2020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化工厂含氟废气处理处置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校优秀毕业论文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2020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毛乌素沙地微塑料分布及污染特征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大学生创新创业论坛工科优秀奖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2018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  <w:kern w:val="0"/>
                <w:szCs w:val="21"/>
              </w:rPr>
              <w:t>西北农林科技大学毕业生就业工作先进个人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毕业生就业工作先进个人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  <w:kern w:val="0"/>
                <w:szCs w:val="21"/>
              </w:rPr>
              <w:t>西北农林科技大学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jc w:val="center"/>
            </w:pPr>
            <w:r>
              <w:rPr>
                <w:rFonts w:hint="eastAsia"/>
              </w:rPr>
              <w:t>成果起</w:t>
            </w:r>
          </w:p>
          <w:p>
            <w:pPr>
              <w:adjustRightInd w:val="0"/>
              <w:snapToGrid w:val="0"/>
              <w:spacing w:line="440" w:lineRule="exact"/>
              <w:jc w:val="center"/>
            </w:pPr>
            <w:r>
              <w:rPr>
                <w:rFonts w:hint="eastAsia"/>
              </w:rPr>
              <w:t>止时间</w:t>
            </w:r>
          </w:p>
        </w:tc>
        <w:tc>
          <w:tcPr>
            <w:tcW w:w="7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</w:pPr>
            <w:r>
              <w:rPr>
                <w:rFonts w:hint="eastAsia"/>
              </w:rPr>
              <w:t>起始：2014年1月</w:t>
            </w:r>
          </w:p>
          <w:p>
            <w:pPr>
              <w:adjustRightInd w:val="0"/>
              <w:snapToGrid w:val="0"/>
              <w:spacing w:line="440" w:lineRule="exact"/>
            </w:pPr>
            <w:r>
              <w:rPr>
                <w:rFonts w:hint="eastAsia"/>
              </w:rPr>
              <w:t>完成：2022年12月</w:t>
            </w:r>
          </w:p>
          <w:p>
            <w:pPr>
              <w:adjustRightInd w:val="0"/>
              <w:snapToGrid w:val="0"/>
              <w:spacing w:line="440" w:lineRule="exact"/>
            </w:pPr>
            <w:r>
              <w:rPr>
                <w:rFonts w:hint="eastAsia"/>
              </w:rPr>
              <w:t>实践检验期：9年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jc w:val="center"/>
            </w:pPr>
            <w:r>
              <w:rPr>
                <w:rFonts w:hint="eastAsia"/>
              </w:rPr>
              <w:t>主题词</w:t>
            </w:r>
          </w:p>
        </w:tc>
        <w:tc>
          <w:tcPr>
            <w:tcW w:w="7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</w:pPr>
            <w:r>
              <w:rPr>
                <w:rFonts w:hint="eastAsia"/>
              </w:rPr>
              <w:t>污染、生态生物、农业、水域、科普、科研、教学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1" w:hRule="atLeast"/>
        </w:trPr>
        <w:tc>
          <w:tcPr>
            <w:tcW w:w="8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27"/>
              <w:rPr>
                <w:rFonts w:eastAsia="仿宋"/>
                <w:i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1.成果简介及主要解决的教学问题(不超过1000字)</w:t>
            </w:r>
          </w:p>
          <w:p>
            <w:pPr>
              <w:spacing w:line="312" w:lineRule="auto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党的十八大以来，以习近平同志为核心的党中央高度重视育人工作，围绕培养什么人、怎样培养人、为谁培养人这一根本问题，深刻强调了育人的重要性。西北农林科技大学将立德树人贯穿人才培养全过程，深入实施思想政治工作质量提升工程，做全做实做细“十大育人体系”，大力推进“三全育人（全员、全程、全方位）”，培养一流人才。基于上述理念，本教学团队构建并实施了环境类专业“课程-科研-实践-网媒”全方位育人的人才培养体系。</w:t>
            </w:r>
          </w:p>
          <w:p>
            <w:pPr>
              <w:spacing w:line="312" w:lineRule="auto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“课程-科研-实践-网媒”全方位人才培养体系以</w:t>
            </w: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完善人格、开发人力、培育人才为目标</w:t>
            </w:r>
            <w:r>
              <w:rPr>
                <w:rFonts w:hint="eastAsia" w:ascii="宋体" w:hAnsi="宋体" w:cs="宋体"/>
                <w:sz w:val="24"/>
              </w:rPr>
              <w:t>，将课程育人、科研育人、实践育人及网媒育人贯穿人才培育全过程。课程育人以生态文明思想、绿色发展理念为引领，实施课程思政，立心铸魂，筑牢育人阵地；通过革新教学方法和教学载体，守正创新，提升教学质量。科研育人以本科生卓越成长为目标，通过建立博士-硕士-本科生学术共同体，发挥研究生的示范引领作用，培养本科生发现问题的主动性、解决问题的创新能力，并塑造高尚的学术道德和求真的科学精神。实践育人围绕国家生态文明建设和乡村振兴战略，融入生态环境保护“学科味道”进行选题，创建“社会实践调研+科技创新+学科竞赛”一体化的育人模式，促进学生领导力提升，实现全面培养。网媒育人依托学院新媒体——《蓝天净土》报，通过环保文化浸润，滋养学生心灵，激发学生的生态文明观和环保责任感。</w:t>
            </w:r>
          </w:p>
          <w:p>
            <w:pPr>
              <w:spacing w:line="312" w:lineRule="auto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通过“课程-科研-实践-网媒”全方位的育人改革，发挥多维度全方位协同育人功能，促进了学生个性化成长和多样化发展，有效解决了人才培养方面存在的三个问题：</w:t>
            </w:r>
          </w:p>
          <w:p>
            <w:pPr>
              <w:spacing w:line="312" w:lineRule="auto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（1）传统人才培养模式单一将培养专业人才作为目标，学生的自由发展空间受到约束，个性化发展得不到足够的关注，学习能动性和积极性被削弱，自主发展的潜力受到束缚。</w:t>
            </w:r>
          </w:p>
          <w:p>
            <w:pPr>
              <w:spacing w:line="312" w:lineRule="auto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2）传统课程体系过度专业化，人文素养、科研精神、学术道德等往往有所缺失，导致学生学科视野不够宽广、底蕴不足、创新能力不强、学术道德薄弱。实践环节重形式化，运行低效。实践育人活动多停留于科学理论表面，或完全脱离理论的形式化参观，科学理论和实践活动没有有机结合，实践育人功能较弱。</w:t>
            </w:r>
          </w:p>
          <w:p>
            <w:pPr>
              <w:spacing w:line="312" w:lineRule="auto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（3）传统教学内容和方法过度强调专业知识传授，相对忽视思政育人的作用。同时，课程教学方法和教学载体较为单一，局限了学生和教师的互动性，限制了发散性思维的培养。</w:t>
            </w:r>
          </w:p>
          <w:p>
            <w:pPr>
              <w:ind w:left="27"/>
              <w:rPr>
                <w:rFonts w:ascii="宋体" w:hAnsi="宋体" w:cs="宋体"/>
                <w:i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9" w:hRule="atLeast"/>
        </w:trPr>
        <w:tc>
          <w:tcPr>
            <w:tcW w:w="8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18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2.成果解决教学问题的方法(不超过1000字)</w:t>
            </w:r>
          </w:p>
          <w:p>
            <w:pPr>
              <w:spacing w:line="288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（1）突破单一人才培养模式，实施全方位育人</w:t>
            </w:r>
          </w:p>
          <w:p>
            <w:pPr>
              <w:spacing w:line="288" w:lineRule="auto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创造性地设计并实施“课程-科研-实践-网媒”全方位人才培养体系：分阶段（认知阶段、认同阶段、践行阶段）将课程育人、科研育人、实践育人及网媒育人贯穿人才培育全过程。以立德树人为根本，以课程思政为抓手，以教学方法和载体革新为手段，以研促本，以一体化实践强基础，以网媒润心灵，促进学生多样化发展。通过专业通识课培养学生对专业的认知，通过网媒强化专业认知，通过专业课、社会实践、科技创新及学科竞赛筑牢专业认同感，通过奉献精神、感恩精神和敬业精神等教育，强化专业践行。</w:t>
            </w:r>
          </w:p>
          <w:p>
            <w:pPr>
              <w:spacing w:line="288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（2）丰富课程体系，拓宽育人维度</w:t>
            </w:r>
          </w:p>
          <w:p>
            <w:pPr>
              <w:spacing w:line="288" w:lineRule="auto"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从培养方案、科研反哺教学、一体化实践等方面拓宽课程体系育人维度。</w:t>
            </w:r>
          </w:p>
          <w:p>
            <w:pPr>
              <w:spacing w:line="288" w:lineRule="auto"/>
              <w:ind w:firstLine="482" w:firstLineChars="200"/>
              <w:rPr>
                <w:sz w:val="24"/>
              </w:rPr>
            </w:pPr>
            <w:r>
              <w:rPr>
                <w:b/>
                <w:bCs/>
                <w:sz w:val="24"/>
              </w:rPr>
              <w:t>①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突出农林特色的课程培养方案修订</w:t>
            </w:r>
            <w:r>
              <w:rPr>
                <w:sz w:val="24"/>
              </w:rPr>
              <w:t>。以农业水土污染修复、农林废弃物处理与资源化等特色为抓手，在培养方案中体现对接农林环境的培养目标引导。修订专业基础课培养方案11门。</w:t>
            </w:r>
          </w:p>
          <w:p>
            <w:pPr>
              <w:spacing w:line="288" w:lineRule="auto"/>
              <w:ind w:firstLine="482" w:firstLineChars="200"/>
              <w:rPr>
                <w:sz w:val="24"/>
              </w:rPr>
            </w:pPr>
            <w:r>
              <w:rPr>
                <w:b/>
                <w:bCs/>
                <w:sz w:val="24"/>
              </w:rPr>
              <w:t>②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开展科研特色的教学活动</w:t>
            </w:r>
            <w:r>
              <w:rPr>
                <w:sz w:val="24"/>
              </w:rPr>
              <w:t>。</w:t>
            </w:r>
            <w:r>
              <w:rPr>
                <w:rFonts w:hint="eastAsia"/>
                <w:sz w:val="24"/>
              </w:rPr>
              <w:t>基于“寓教于研、寓研于教、教研相长”的理念，</w:t>
            </w:r>
            <w:r>
              <w:rPr>
                <w:sz w:val="24"/>
              </w:rPr>
              <w:t>组建</w:t>
            </w:r>
            <w:r>
              <w:rPr>
                <w:rFonts w:hint="eastAsia"/>
                <w:sz w:val="24"/>
              </w:rPr>
              <w:t>“导师-</w:t>
            </w:r>
            <w:r>
              <w:rPr>
                <w:sz w:val="24"/>
              </w:rPr>
              <w:t>博士-硕士-本科生</w:t>
            </w:r>
            <w:r>
              <w:rPr>
                <w:rFonts w:hint="eastAsia"/>
                <w:sz w:val="24"/>
              </w:rPr>
              <w:t>”</w:t>
            </w:r>
            <w:r>
              <w:rPr>
                <w:sz w:val="24"/>
              </w:rPr>
              <w:t>全体系的水污染控制、大气污染控制、农林废弃物处理、土壤修复、环境评价5个科研协作组，发挥研究生的示范引领作用，培养本科生发现问题的主动性、解决问题的创新能力。开展本科生环保学术讲座</w:t>
            </w:r>
            <w:r>
              <w:rPr>
                <w:rFonts w:hint="eastAsia"/>
                <w:sz w:val="24"/>
              </w:rPr>
              <w:t>10余</w:t>
            </w:r>
            <w:r>
              <w:rPr>
                <w:sz w:val="24"/>
              </w:rPr>
              <w:t>次，提升生态文明意识，并引导学生遵守学术道德。依托《蓝天净土》报，出版322期环境污染问题与政策相关资讯，阅读量达500万人次，树牢生态文明观。</w:t>
            </w:r>
          </w:p>
          <w:p>
            <w:pPr>
              <w:spacing w:line="288" w:lineRule="auto"/>
              <w:ind w:firstLine="482" w:firstLineChars="200"/>
              <w:rPr>
                <w:sz w:val="24"/>
              </w:rPr>
            </w:pPr>
            <w:r>
              <w:rPr>
                <w:b/>
                <w:bCs/>
                <w:sz w:val="24"/>
              </w:rPr>
              <w:t>③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“社会实践调研+科技创新+学科竞赛”一体化实践教学模式构建</w:t>
            </w:r>
            <w:r>
              <w:rPr>
                <w:sz w:val="24"/>
              </w:rPr>
              <w:t>。组织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0余名本科生开展乡村调查、母亲河调研等实践活动，挖掘环境问题；以</w:t>
            </w:r>
            <w:r>
              <w:rPr>
                <w:rFonts w:hint="eastAsia"/>
                <w:sz w:val="24"/>
              </w:rPr>
              <w:t>此为</w:t>
            </w:r>
            <w:r>
              <w:rPr>
                <w:sz w:val="24"/>
              </w:rPr>
              <w:t>切入点，开展创新创业项目</w:t>
            </w:r>
            <w:r>
              <w:rPr>
                <w:rFonts w:hint="eastAsia"/>
                <w:sz w:val="24"/>
                <w:lang w:val="en-US" w:eastAsia="zh-CN"/>
              </w:rPr>
              <w:t>37</w:t>
            </w:r>
            <w:r>
              <w:rPr>
                <w:sz w:val="24"/>
              </w:rPr>
              <w:t>项，学生获软件著作、专利、论文等成果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  <w:lang w:val="en-US" w:eastAsia="zh-CN"/>
              </w:rPr>
              <w:t>余</w:t>
            </w:r>
            <w:r>
              <w:rPr>
                <w:sz w:val="24"/>
              </w:rPr>
              <w:t>项；依托创新创业成果，指导学生参加学科竞赛，获十余项竞赛奖励。</w:t>
            </w:r>
            <w:r>
              <w:rPr>
                <w:rFonts w:hint="eastAsia"/>
                <w:sz w:val="24"/>
              </w:rPr>
              <w:t>将学生创新能力培养根植在乡村振兴的土壤里。</w:t>
            </w:r>
          </w:p>
          <w:p>
            <w:pPr>
              <w:spacing w:line="288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（3）强化课程思政和思维训练，培养批判精神和创新潜质</w:t>
            </w:r>
          </w:p>
          <w:p>
            <w:pPr>
              <w:spacing w:line="288" w:lineRule="auto"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以培养批判性思维和激发创新潜质为主线建设新型课程。</w:t>
            </w:r>
          </w:p>
          <w:p>
            <w:pPr>
              <w:spacing w:line="288" w:lineRule="auto"/>
              <w:ind w:firstLine="482" w:firstLineChars="200"/>
              <w:rPr>
                <w:sz w:val="24"/>
              </w:rPr>
            </w:pPr>
            <w:r>
              <w:rPr>
                <w:b/>
                <w:bCs/>
                <w:sz w:val="24"/>
              </w:rPr>
              <w:t>①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课程思政全覆盖</w:t>
            </w:r>
            <w:r>
              <w:rPr>
                <w:sz w:val="24"/>
              </w:rPr>
              <w:t>。</w:t>
            </w:r>
            <w:r>
              <w:rPr>
                <w:rFonts w:hint="eastAsia"/>
                <w:sz w:val="24"/>
                <w:lang w:val="zh-CN"/>
              </w:rPr>
              <w:t>以立德树人为</w:t>
            </w:r>
            <w:r>
              <w:rPr>
                <w:rFonts w:hint="eastAsia"/>
                <w:sz w:val="24"/>
              </w:rPr>
              <w:t>根本</w:t>
            </w:r>
            <w:r>
              <w:rPr>
                <w:rFonts w:hint="eastAsia"/>
                <w:sz w:val="24"/>
                <w:lang w:val="zh-CN"/>
              </w:rPr>
              <w:t>，</w:t>
            </w:r>
            <w:r>
              <w:rPr>
                <w:sz w:val="24"/>
              </w:rPr>
              <w:t>以生态文明、绿色发展理念为重点，大力推动</w:t>
            </w:r>
            <w:r>
              <w:rPr>
                <w:rFonts w:hint="eastAsia"/>
                <w:sz w:val="24"/>
              </w:rPr>
              <w:t>“</w:t>
            </w:r>
            <w:r>
              <w:rPr>
                <w:sz w:val="24"/>
              </w:rPr>
              <w:t>课程思政</w:t>
            </w:r>
            <w:r>
              <w:rPr>
                <w:rFonts w:hint="eastAsia"/>
                <w:sz w:val="24"/>
              </w:rPr>
              <w:t>”</w:t>
            </w:r>
            <w:r>
              <w:rPr>
                <w:sz w:val="24"/>
              </w:rPr>
              <w:t>教学改革。</w:t>
            </w:r>
            <w:r>
              <w:rPr>
                <w:rFonts w:hint="eastAsia"/>
                <w:sz w:val="24"/>
              </w:rPr>
              <w:t>依托</w:t>
            </w:r>
            <w:r>
              <w:rPr>
                <w:rFonts w:hint="eastAsia"/>
                <w:sz w:val="24"/>
                <w:lang w:val="zh-CN"/>
              </w:rPr>
              <w:t>红色基地、野外试验基地、院士峥嵘故事，</w:t>
            </w:r>
            <w:r>
              <w:rPr>
                <w:rFonts w:hint="eastAsia"/>
                <w:sz w:val="24"/>
              </w:rPr>
              <w:t>强化学生</w:t>
            </w:r>
            <w:r>
              <w:rPr>
                <w:rFonts w:hint="eastAsia"/>
                <w:sz w:val="24"/>
                <w:lang w:val="zh-CN"/>
              </w:rPr>
              <w:t>情怀文化</w:t>
            </w:r>
            <w:r>
              <w:rPr>
                <w:rFonts w:hint="eastAsia"/>
                <w:sz w:val="24"/>
              </w:rPr>
              <w:t>的培养</w:t>
            </w:r>
            <w:r>
              <w:rPr>
                <w:rFonts w:hint="eastAsia"/>
                <w:sz w:val="24"/>
                <w:lang w:val="zh-CN"/>
              </w:rPr>
              <w:t>。</w:t>
            </w:r>
            <w:r>
              <w:rPr>
                <w:sz w:val="24"/>
              </w:rPr>
              <w:t>承担校级课程思政项目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sz w:val="24"/>
              </w:rPr>
              <w:t>项，获</w:t>
            </w:r>
            <w:r>
              <w:rPr>
                <w:rFonts w:hint="eastAsia"/>
                <w:sz w:val="24"/>
              </w:rPr>
              <w:t>“</w:t>
            </w:r>
            <w:r>
              <w:rPr>
                <w:sz w:val="24"/>
              </w:rPr>
              <w:t>学生思想政治教育先进个人</w:t>
            </w:r>
            <w:r>
              <w:rPr>
                <w:rFonts w:hint="eastAsia"/>
                <w:sz w:val="24"/>
              </w:rPr>
              <w:t>”</w:t>
            </w:r>
            <w:r>
              <w:rPr>
                <w:sz w:val="24"/>
              </w:rPr>
              <w:t>等荣誉，筑牢教师思政育人的根基。</w:t>
            </w:r>
          </w:p>
          <w:p>
            <w:pPr>
              <w:spacing w:line="288" w:lineRule="auto"/>
              <w:ind w:firstLine="482" w:firstLineChars="200"/>
              <w:rPr>
                <w:sz w:val="24"/>
              </w:rPr>
            </w:pPr>
            <w:r>
              <w:rPr>
                <w:b/>
                <w:bCs/>
                <w:sz w:val="24"/>
              </w:rPr>
              <w:t>②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教学方法和载体更新</w:t>
            </w:r>
            <w:r>
              <w:rPr>
                <w:sz w:val="24"/>
              </w:rPr>
              <w:t>。</w:t>
            </w:r>
            <w:r>
              <w:rPr>
                <w:rFonts w:hint="eastAsia"/>
                <w:sz w:val="24"/>
              </w:rPr>
              <w:t>依托省级精品资源网络共享课程、省级虚拟仿真实验教学、</w:t>
            </w:r>
            <w:r>
              <w:rPr>
                <w:sz w:val="24"/>
              </w:rPr>
              <w:t>校级一流课程建设，创</w:t>
            </w:r>
            <w:r>
              <w:rPr>
                <w:rFonts w:hint="eastAsia"/>
                <w:sz w:val="24"/>
              </w:rPr>
              <w:t>新“知识传授+能力培养+价值塑造”三位一体的教学方法，完善网络课程资源，实现线上线下、实践与虚拟灵活多样的教学，培养学生批判性思维和创新精神。</w:t>
            </w: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78" w:rightChars="-85"/>
              <w:rPr>
                <w:rFonts w:ascii="仿宋" w:hAnsi="仿宋" w:eastAsia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3.成果的创新点(不超过800字)</w:t>
            </w:r>
          </w:p>
          <w:p>
            <w:pPr>
              <w:pStyle w:val="2"/>
              <w:spacing w:before="93" w:line="312" w:lineRule="auto"/>
              <w:ind w:left="278" w:right="238" w:firstLine="561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</w:rPr>
              <w:t>“</w:t>
            </w:r>
            <w:r>
              <w:rPr>
                <w:spacing w:val="-3"/>
                <w:sz w:val="24"/>
                <w:szCs w:val="24"/>
              </w:rPr>
              <w:t>课程-科研-实践-网媒</w:t>
            </w:r>
            <w:r>
              <w:rPr>
                <w:rFonts w:hint="eastAsia"/>
                <w:spacing w:val="-3"/>
                <w:sz w:val="24"/>
                <w:szCs w:val="24"/>
              </w:rPr>
              <w:t>”</w:t>
            </w:r>
            <w:r>
              <w:rPr>
                <w:spacing w:val="-3"/>
                <w:sz w:val="24"/>
                <w:szCs w:val="24"/>
              </w:rPr>
              <w:t>全方位人才培养模式改革是本科教育领域的系统性、综合性改革，在学校</w:t>
            </w:r>
            <w:r>
              <w:rPr>
                <w:rFonts w:hint="eastAsia"/>
                <w:spacing w:val="-3"/>
                <w:sz w:val="24"/>
                <w:szCs w:val="24"/>
              </w:rPr>
              <w:t>“</w:t>
            </w:r>
            <w:r>
              <w:rPr>
                <w:spacing w:val="-3"/>
                <w:sz w:val="24"/>
                <w:szCs w:val="24"/>
              </w:rPr>
              <w:t>三通融、三递进、一卓越</w:t>
            </w:r>
            <w:r>
              <w:rPr>
                <w:rFonts w:hint="eastAsia"/>
                <w:spacing w:val="-3"/>
                <w:sz w:val="24"/>
                <w:szCs w:val="24"/>
              </w:rPr>
              <w:t>”</w:t>
            </w:r>
            <w:r>
              <w:rPr>
                <w:spacing w:val="-3"/>
                <w:sz w:val="24"/>
                <w:szCs w:val="24"/>
              </w:rPr>
              <w:t>人才培养理念指导下，其内容涵盖培养模式改革、培养过程全方位化、</w:t>
            </w:r>
            <w:r>
              <w:rPr>
                <w:rFonts w:hint="eastAsia"/>
                <w:spacing w:val="-3"/>
                <w:sz w:val="24"/>
                <w:szCs w:val="24"/>
              </w:rPr>
              <w:t>“</w:t>
            </w:r>
            <w:r>
              <w:rPr>
                <w:spacing w:val="-3"/>
                <w:sz w:val="24"/>
                <w:szCs w:val="24"/>
              </w:rPr>
              <w:t>教</w:t>
            </w:r>
            <w:r>
              <w:rPr>
                <w:rFonts w:hint="eastAsia"/>
                <w:spacing w:val="-3"/>
                <w:sz w:val="24"/>
                <w:szCs w:val="24"/>
              </w:rPr>
              <w:t>”</w:t>
            </w:r>
            <w:r>
              <w:rPr>
                <w:spacing w:val="-3"/>
                <w:sz w:val="24"/>
                <w:szCs w:val="24"/>
              </w:rPr>
              <w:t>与</w:t>
            </w:r>
            <w:r>
              <w:rPr>
                <w:rFonts w:hint="eastAsia"/>
                <w:spacing w:val="-3"/>
                <w:sz w:val="24"/>
                <w:szCs w:val="24"/>
              </w:rPr>
              <w:t>“</w:t>
            </w:r>
            <w:r>
              <w:rPr>
                <w:spacing w:val="-3"/>
                <w:sz w:val="24"/>
                <w:szCs w:val="24"/>
              </w:rPr>
              <w:t>学</w:t>
            </w:r>
            <w:r>
              <w:rPr>
                <w:rFonts w:hint="eastAsia"/>
                <w:spacing w:val="-3"/>
                <w:sz w:val="24"/>
                <w:szCs w:val="24"/>
              </w:rPr>
              <w:t>”</w:t>
            </w:r>
            <w:r>
              <w:rPr>
                <w:spacing w:val="-3"/>
                <w:sz w:val="24"/>
                <w:szCs w:val="24"/>
              </w:rPr>
              <w:t>的方式方法革新等多个方面。课程育人、科研育人、实践育人及网媒育人同频共振，学生、教师和辅导员全员参与，改革突破了以往单一人才培养模式，实现全方位育人，促进学生多样化发展。本成果创新点主要包括：</w:t>
            </w:r>
          </w:p>
          <w:p>
            <w:pPr>
              <w:pStyle w:val="2"/>
              <w:spacing w:before="93" w:line="312" w:lineRule="auto"/>
              <w:ind w:left="278" w:right="238" w:firstLine="561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（1）培养模式创新：创建以</w:t>
            </w:r>
            <w:r>
              <w:rPr>
                <w:rFonts w:hint="eastAsia"/>
                <w:spacing w:val="-3"/>
                <w:sz w:val="24"/>
                <w:szCs w:val="24"/>
              </w:rPr>
              <w:t>完善人格、开发人力、培育人才为目标</w:t>
            </w:r>
            <w:r>
              <w:rPr>
                <w:spacing w:val="-3"/>
                <w:sz w:val="24"/>
                <w:szCs w:val="24"/>
              </w:rPr>
              <w:t>的</w:t>
            </w:r>
            <w:r>
              <w:rPr>
                <w:rFonts w:hint="eastAsia"/>
                <w:spacing w:val="-3"/>
                <w:sz w:val="24"/>
                <w:szCs w:val="24"/>
              </w:rPr>
              <w:t>“</w:t>
            </w:r>
            <w:r>
              <w:rPr>
                <w:spacing w:val="-3"/>
                <w:sz w:val="24"/>
                <w:szCs w:val="24"/>
              </w:rPr>
              <w:t>课程-科研-实践-网媒</w:t>
            </w:r>
            <w:r>
              <w:rPr>
                <w:rFonts w:hint="eastAsia"/>
                <w:spacing w:val="-3"/>
                <w:sz w:val="24"/>
                <w:szCs w:val="24"/>
              </w:rPr>
              <w:t>”</w:t>
            </w:r>
            <w:r>
              <w:rPr>
                <w:spacing w:val="-3"/>
                <w:sz w:val="24"/>
                <w:szCs w:val="24"/>
              </w:rPr>
              <w:t>人才培养体系，实施</w:t>
            </w:r>
            <w:r>
              <w:rPr>
                <w:w w:val="105"/>
                <w:sz w:val="24"/>
                <w:szCs w:val="24"/>
              </w:rPr>
              <w:t>卓越成长计划和领导能力培养计划。</w:t>
            </w:r>
            <w:r>
              <w:rPr>
                <w:spacing w:val="-3"/>
                <w:sz w:val="24"/>
                <w:szCs w:val="24"/>
              </w:rPr>
              <w:t>全方位育人，打破传统单一人才培养模式的壁垒，实现课程-科研-实践-网媒联动，探索出一条</w:t>
            </w:r>
            <w:r>
              <w:rPr>
                <w:w w:val="105"/>
                <w:sz w:val="24"/>
                <w:szCs w:val="24"/>
              </w:rPr>
              <w:t>促进学生多样化成才</w:t>
            </w:r>
            <w:r>
              <w:rPr>
                <w:spacing w:val="-3"/>
                <w:sz w:val="24"/>
                <w:szCs w:val="24"/>
              </w:rPr>
              <w:t>的途径。</w:t>
            </w:r>
          </w:p>
          <w:p>
            <w:pPr>
              <w:pStyle w:val="2"/>
              <w:spacing w:before="93" w:line="312" w:lineRule="auto"/>
              <w:ind w:left="278" w:right="238" w:firstLine="561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2）课程体系革新：针对传统课程体系过度专业化的问题，从培养方案、科研反哺教学、一体化实践等方面拓宽课程体系育人维度。创建以培养批判性思维和激发创新潜质为主线的新型课程，实现课程思政全覆盖，夯实育人思想防线，通过线上线下、实践与虚拟灵活多样的教学，有效激发和培养学生的思维和创新潜质。</w:t>
            </w:r>
          </w:p>
          <w:p>
            <w:pPr>
              <w:pStyle w:val="2"/>
              <w:spacing w:before="93" w:line="360" w:lineRule="auto"/>
              <w:ind w:left="279" w:right="236" w:firstLine="560"/>
              <w:rPr>
                <w:spacing w:val="-3"/>
                <w:sz w:val="24"/>
                <w:szCs w:val="24"/>
              </w:rPr>
            </w:pPr>
          </w:p>
          <w:p>
            <w:pPr>
              <w:pStyle w:val="2"/>
              <w:spacing w:before="93" w:line="360" w:lineRule="auto"/>
              <w:ind w:left="279" w:right="236" w:firstLine="560"/>
              <w:rPr>
                <w:spacing w:val="-3"/>
                <w:sz w:val="24"/>
                <w:szCs w:val="24"/>
              </w:rPr>
            </w:pPr>
          </w:p>
          <w:p>
            <w:pPr>
              <w:pStyle w:val="2"/>
              <w:spacing w:before="93" w:line="360" w:lineRule="auto"/>
              <w:ind w:left="279" w:right="236" w:firstLine="560"/>
              <w:rPr>
                <w:spacing w:val="-3"/>
                <w:sz w:val="24"/>
                <w:szCs w:val="24"/>
              </w:rPr>
            </w:pPr>
          </w:p>
          <w:p>
            <w:pPr>
              <w:pStyle w:val="2"/>
              <w:spacing w:before="93" w:line="360" w:lineRule="auto"/>
              <w:ind w:left="279" w:right="236" w:firstLine="560"/>
              <w:rPr>
                <w:spacing w:val="-3"/>
                <w:sz w:val="24"/>
                <w:szCs w:val="24"/>
              </w:rPr>
            </w:pPr>
          </w:p>
          <w:p>
            <w:pPr>
              <w:pStyle w:val="2"/>
              <w:spacing w:before="93" w:line="360" w:lineRule="auto"/>
              <w:ind w:left="279" w:right="236" w:firstLine="560"/>
              <w:rPr>
                <w:spacing w:val="-3"/>
                <w:sz w:val="24"/>
                <w:szCs w:val="24"/>
              </w:rPr>
            </w:pPr>
          </w:p>
          <w:p>
            <w:pPr>
              <w:pStyle w:val="2"/>
              <w:spacing w:before="93" w:line="360" w:lineRule="auto"/>
              <w:ind w:left="279" w:right="236" w:firstLine="560"/>
              <w:rPr>
                <w:spacing w:val="-3"/>
                <w:sz w:val="24"/>
                <w:szCs w:val="24"/>
              </w:rPr>
            </w:pPr>
          </w:p>
          <w:p>
            <w:pPr>
              <w:pStyle w:val="2"/>
              <w:spacing w:before="93" w:line="360" w:lineRule="auto"/>
              <w:ind w:left="279" w:right="236" w:firstLine="560"/>
              <w:rPr>
                <w:spacing w:val="-3"/>
                <w:sz w:val="24"/>
                <w:szCs w:val="24"/>
              </w:rPr>
            </w:pPr>
          </w:p>
          <w:p>
            <w:pPr>
              <w:pStyle w:val="2"/>
              <w:spacing w:before="93" w:line="360" w:lineRule="auto"/>
              <w:ind w:left="279" w:right="236" w:firstLine="560"/>
              <w:rPr>
                <w:spacing w:val="-3"/>
                <w:sz w:val="24"/>
                <w:szCs w:val="24"/>
              </w:rPr>
            </w:pPr>
          </w:p>
          <w:p>
            <w:pPr>
              <w:pStyle w:val="2"/>
              <w:spacing w:before="93" w:line="360" w:lineRule="auto"/>
              <w:ind w:left="279" w:right="236" w:firstLine="560"/>
              <w:rPr>
                <w:spacing w:val="-3"/>
                <w:sz w:val="24"/>
                <w:szCs w:val="24"/>
              </w:rPr>
            </w:pPr>
          </w:p>
          <w:p>
            <w:pPr>
              <w:pStyle w:val="2"/>
              <w:spacing w:before="93" w:line="360" w:lineRule="auto"/>
              <w:ind w:left="279" w:right="236" w:firstLine="560"/>
              <w:rPr>
                <w:spacing w:val="-3"/>
                <w:sz w:val="24"/>
                <w:szCs w:val="24"/>
              </w:rPr>
            </w:pPr>
          </w:p>
          <w:p>
            <w:pPr>
              <w:pStyle w:val="2"/>
              <w:spacing w:before="93" w:line="360" w:lineRule="auto"/>
              <w:ind w:left="279" w:right="236" w:firstLine="560"/>
              <w:rPr>
                <w:spacing w:val="-3"/>
                <w:sz w:val="24"/>
                <w:szCs w:val="24"/>
              </w:rPr>
            </w:pPr>
          </w:p>
          <w:p>
            <w:pPr>
              <w:ind w:left="-18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8" w:hRule="atLeast"/>
        </w:trPr>
        <w:tc>
          <w:tcPr>
            <w:tcW w:w="8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18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4.成果的推广应用效果(不超过1000字)</w:t>
            </w:r>
          </w:p>
          <w:p>
            <w:pPr>
              <w:pStyle w:val="2"/>
              <w:autoSpaceDE w:val="0"/>
              <w:autoSpaceDN w:val="0"/>
              <w:spacing w:line="312" w:lineRule="auto"/>
              <w:ind w:right="236"/>
              <w:rPr>
                <w:b/>
                <w:bCs/>
                <w:w w:val="105"/>
                <w:sz w:val="24"/>
                <w:szCs w:val="24"/>
              </w:rPr>
            </w:pPr>
            <w:r>
              <w:rPr>
                <w:b/>
                <w:bCs/>
                <w:w w:val="105"/>
                <w:sz w:val="24"/>
                <w:szCs w:val="24"/>
              </w:rPr>
              <w:t>（1）主要成效</w:t>
            </w:r>
          </w:p>
          <w:p>
            <w:pPr>
              <w:autoSpaceDE w:val="0"/>
              <w:autoSpaceDN w:val="0"/>
              <w:spacing w:line="312" w:lineRule="auto"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① 促进学生多样化发展</w:t>
            </w:r>
          </w:p>
          <w:p>
            <w:pPr>
              <w:autoSpaceDE w:val="0"/>
              <w:autoSpaceDN w:val="0"/>
              <w:spacing w:line="312" w:lineRule="auto"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经过</w:t>
            </w:r>
            <w:r>
              <w:rPr>
                <w:rFonts w:hint="eastAsia"/>
                <w:sz w:val="24"/>
              </w:rPr>
              <w:t>“</w:t>
            </w:r>
            <w:r>
              <w:rPr>
                <w:sz w:val="24"/>
              </w:rPr>
              <w:t>课程-科研-实践-网媒</w:t>
            </w:r>
            <w:r>
              <w:rPr>
                <w:rFonts w:hint="eastAsia"/>
                <w:sz w:val="24"/>
              </w:rPr>
              <w:t>”</w:t>
            </w:r>
            <w:r>
              <w:rPr>
                <w:sz w:val="24"/>
              </w:rPr>
              <w:t>全方位人才培养模式系统性地培养，在我们团队指导下，环境科学、环境工程、地理信息科学、土地资源管理、食品科学与工程、风景园林等专业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0余名本科生开展乡村调查、母亲河调研等实践活动，主持创新创业项目</w:t>
            </w:r>
            <w:r>
              <w:rPr>
                <w:rFonts w:hint="eastAsia"/>
                <w:sz w:val="24"/>
                <w:lang w:val="en-US" w:eastAsia="zh-CN"/>
              </w:rPr>
              <w:t>37</w:t>
            </w:r>
            <w:r>
              <w:rPr>
                <w:sz w:val="24"/>
              </w:rPr>
              <w:t>项（国家级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sz w:val="24"/>
              </w:rPr>
              <w:t>项、省级</w:t>
            </w:r>
            <w:r>
              <w:rPr>
                <w:rFonts w:hint="eastAsia"/>
                <w:sz w:val="24"/>
                <w:lang w:val="en-US" w:eastAsia="zh-CN"/>
              </w:rPr>
              <w:t>17</w:t>
            </w:r>
            <w:r>
              <w:rPr>
                <w:sz w:val="24"/>
              </w:rPr>
              <w:t>项、校级</w:t>
            </w:r>
            <w:r>
              <w:rPr>
                <w:rFonts w:hint="eastAsia"/>
                <w:sz w:val="24"/>
                <w:lang w:val="en-US" w:eastAsia="zh-CN"/>
              </w:rPr>
              <w:t>15</w:t>
            </w:r>
            <w:r>
              <w:rPr>
                <w:sz w:val="24"/>
              </w:rPr>
              <w:t>项），获软件著作、专利、科技论文等成果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  <w:lang w:val="en-US" w:eastAsia="zh-CN"/>
              </w:rPr>
              <w:t>余</w:t>
            </w:r>
            <w:r>
              <w:rPr>
                <w:sz w:val="24"/>
              </w:rPr>
              <w:t>项。</w:t>
            </w:r>
          </w:p>
          <w:p>
            <w:pPr>
              <w:autoSpaceDE w:val="0"/>
              <w:autoSpaceDN w:val="0"/>
              <w:spacing w:line="312" w:lineRule="auto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w:t>依托创新创业成果，学生多次参加国际大学生数学建模、全国生命科技创新创业大赛、全国</w:t>
            </w:r>
            <w:r>
              <w:rPr>
                <w:rFonts w:hint="eastAsia"/>
                <w:sz w:val="24"/>
              </w:rPr>
              <w:t>“</w:t>
            </w:r>
            <w:r>
              <w:rPr>
                <w:sz w:val="24"/>
              </w:rPr>
              <w:t>互联网+</w:t>
            </w:r>
            <w:r>
              <w:rPr>
                <w:rFonts w:hint="eastAsia"/>
                <w:sz w:val="24"/>
              </w:rPr>
              <w:t>”</w:t>
            </w:r>
            <w:r>
              <w:rPr>
                <w:sz w:val="24"/>
              </w:rPr>
              <w:t>大学生创新创业大赛、杜邦水处理</w:t>
            </w:r>
            <w:r>
              <w:rPr>
                <w:rFonts w:hint="eastAsia"/>
                <w:sz w:val="24"/>
              </w:rPr>
              <w:t>“</w:t>
            </w:r>
            <w:r>
              <w:rPr>
                <w:sz w:val="24"/>
              </w:rPr>
              <w:t>生命的流动</w:t>
            </w:r>
            <w:r>
              <w:rPr>
                <w:rFonts w:hint="eastAsia"/>
                <w:sz w:val="24"/>
              </w:rPr>
              <w:t>”</w:t>
            </w:r>
            <w:r>
              <w:rPr>
                <w:sz w:val="24"/>
              </w:rPr>
              <w:t>水应用创新挑战赛、全国大学生电子商务</w:t>
            </w:r>
            <w:r>
              <w:rPr>
                <w:rFonts w:hint="eastAsia"/>
                <w:sz w:val="24"/>
              </w:rPr>
              <w:t>“</w:t>
            </w:r>
            <w:r>
              <w:rPr>
                <w:sz w:val="24"/>
              </w:rPr>
              <w:t>创新、创意及创业</w:t>
            </w:r>
            <w:r>
              <w:rPr>
                <w:rFonts w:hint="eastAsia"/>
                <w:sz w:val="24"/>
              </w:rPr>
              <w:t>”</w:t>
            </w:r>
            <w:r>
              <w:rPr>
                <w:sz w:val="24"/>
              </w:rPr>
              <w:t>挑战赛等各类竞赛，先后获生命科技创新创业大赛全国一等奖、杜邦水处理</w:t>
            </w:r>
            <w:r>
              <w:rPr>
                <w:rFonts w:hint="eastAsia"/>
                <w:sz w:val="24"/>
              </w:rPr>
              <w:t>“</w:t>
            </w:r>
            <w:r>
              <w:rPr>
                <w:sz w:val="24"/>
              </w:rPr>
              <w:t>生命的流动</w:t>
            </w:r>
            <w:r>
              <w:rPr>
                <w:rFonts w:hint="eastAsia"/>
                <w:sz w:val="24"/>
              </w:rPr>
              <w:t>”</w:t>
            </w:r>
            <w:r>
              <w:rPr>
                <w:sz w:val="24"/>
              </w:rPr>
              <w:t>水应用创新挑战赛全国季军</w:t>
            </w:r>
            <w:r>
              <w:rPr>
                <w:rFonts w:hint="eastAsia" w:ascii="宋体" w:hAnsi="宋体" w:cs="宋体"/>
                <w:sz w:val="24"/>
              </w:rPr>
              <w:t>、“互联网+”省银奖、电子商务“创新、创意及创业”挑战赛省三等奖、“互联网+”校金奖、电子商务“创新、创意及创业”挑战赛校二等奖等荣誉。</w:t>
            </w:r>
          </w:p>
          <w:p>
            <w:pPr>
              <w:autoSpaceDE w:val="0"/>
              <w:autoSpaceDN w:val="0"/>
              <w:spacing w:line="312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8</w:t>
            </w:r>
            <w:r>
              <w:rPr>
                <w:sz w:val="24"/>
              </w:rPr>
              <w:t>名学生</w:t>
            </w:r>
            <w:r>
              <w:rPr>
                <w:rFonts w:hint="eastAsia"/>
                <w:sz w:val="24"/>
              </w:rPr>
              <w:t>获校级优秀毕业论文（设计），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hint="eastAsia"/>
                <w:sz w:val="24"/>
              </w:rPr>
              <w:t>篇论文入选校“百篇”优秀毕业论文（设计）。</w:t>
            </w:r>
            <w:r>
              <w:rPr>
                <w:rFonts w:hint="eastAsia"/>
                <w:sz w:val="24"/>
                <w:lang w:val="en-US" w:eastAsia="zh-CN"/>
              </w:rPr>
              <w:t>30余</w:t>
            </w:r>
            <w:r>
              <w:rPr>
                <w:rFonts w:hint="eastAsia"/>
                <w:sz w:val="24"/>
              </w:rPr>
              <w:t>名本科生保送至</w:t>
            </w:r>
            <w:r>
              <w:rPr>
                <w:sz w:val="24"/>
              </w:rPr>
              <w:t>清华大学、清华大学-伯克利、哈尔滨工业大学、浙江大学、南京大学、中科院生态环境研究中心、南开大学</w:t>
            </w:r>
            <w:r>
              <w:rPr>
                <w:rFonts w:hint="eastAsia"/>
                <w:sz w:val="24"/>
              </w:rPr>
              <w:t>等环境领域国内著名高校继续深造。</w:t>
            </w:r>
          </w:p>
          <w:p>
            <w:pPr>
              <w:pStyle w:val="2"/>
              <w:autoSpaceDE w:val="0"/>
              <w:autoSpaceDN w:val="0"/>
              <w:spacing w:line="312" w:lineRule="auto"/>
              <w:ind w:right="236" w:firstLine="504" w:firstLineChars="200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②</w:t>
            </w:r>
            <w:r>
              <w:rPr>
                <w:rFonts w:hint="eastAsia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促进教师增强教学主动性、提升教学水平</w:t>
            </w:r>
          </w:p>
          <w:p>
            <w:pPr>
              <w:autoSpaceDE w:val="0"/>
              <w:autoSpaceDN w:val="0"/>
              <w:spacing w:line="312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以</w:t>
            </w:r>
            <w:r>
              <w:rPr>
                <w:sz w:val="24"/>
              </w:rPr>
              <w:t>课程思政</w:t>
            </w:r>
            <w:r>
              <w:rPr>
                <w:rFonts w:hint="eastAsia"/>
                <w:sz w:val="24"/>
              </w:rPr>
              <w:t>、网络资源、虚拟仿真等为抓手，团队主持教改项目21项，发表教改论文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7篇，《环境学概论》获省级精品资源网络共享课程建设立项，“烟气除尘脱硫脱硝系统实验”获省级虚拟仿真实验教学建设立项，</w:t>
            </w:r>
            <w:r>
              <w:rPr>
                <w:sz w:val="24"/>
              </w:rPr>
              <w:t>《大气污染控制工程》和《环境监测实验》</w:t>
            </w:r>
            <w:r>
              <w:rPr>
                <w:rFonts w:hint="eastAsia"/>
                <w:sz w:val="24"/>
              </w:rPr>
              <w:t>获</w:t>
            </w:r>
            <w:r>
              <w:rPr>
                <w:sz w:val="24"/>
              </w:rPr>
              <w:t>校级一流</w:t>
            </w:r>
            <w:r>
              <w:rPr>
                <w:rFonts w:hint="eastAsia"/>
                <w:sz w:val="24"/>
              </w:rPr>
              <w:t>本科</w:t>
            </w:r>
            <w:r>
              <w:rPr>
                <w:sz w:val="24"/>
              </w:rPr>
              <w:t>课程建设立项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autoSpaceDE w:val="0"/>
              <w:autoSpaceDN w:val="0"/>
              <w:spacing w:line="312" w:lineRule="auto"/>
              <w:ind w:firstLine="480" w:firstLineChars="200"/>
              <w:rPr>
                <w:rFonts w:hint="eastAsia" w:ascii="Times New Roman" w:hAnsi="Times New Roman" w:cs="Times New Roman"/>
                <w:sz w:val="24"/>
              </w:rPr>
            </w:pPr>
            <w:r>
              <w:rPr>
                <w:rFonts w:hint="eastAsia"/>
                <w:sz w:val="24"/>
              </w:rPr>
              <w:t>主编或参编农业农村部“十三五”规划教材《环境监测实验》和《环境监测》，主编国家林业和草原局普通高等教育“十三五”规划</w:t>
            </w:r>
            <w:r>
              <w:rPr>
                <w:rFonts w:hint="eastAsia" w:ascii="Times New Roman" w:hAnsi="Times New Roman" w:cs="Times New Roman"/>
                <w:sz w:val="24"/>
              </w:rPr>
              <w:t>教材</w:t>
            </w:r>
            <w:r>
              <w:rPr>
                <w:rFonts w:hint="default" w:ascii="Times New Roman" w:hAnsi="Times New Roman" w:cs="Times New Roman"/>
                <w:sz w:val="24"/>
              </w:rPr>
              <w:t>《固体废物处理处置实验实习教程》</w:t>
            </w:r>
            <w:r>
              <w:rPr>
                <w:rFonts w:hint="eastAsia" w:ascii="Times New Roman" w:hAnsi="Times New Roman" w:cs="Times New Roman"/>
                <w:sz w:val="24"/>
              </w:rPr>
              <w:t>。</w:t>
            </w:r>
          </w:p>
          <w:p>
            <w:pPr>
              <w:autoSpaceDE w:val="0"/>
              <w:autoSpaceDN w:val="0"/>
              <w:spacing w:line="312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团队教师先后获校级课程思政大练兵“课程思政教学骨干”、校“学生思想政治教育先进个人”、校青年教师讲课比赛二等奖、校级大学生创新创业优秀指导教师、院级“师德师风”演讲比赛一等奖、院级“我最喜爱的老师”等荣誉。</w:t>
            </w:r>
          </w:p>
          <w:p>
            <w:pPr>
              <w:autoSpaceDE w:val="0"/>
              <w:autoSpaceDN w:val="0"/>
              <w:spacing w:line="312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（2）</w:t>
            </w:r>
            <w:r>
              <w:rPr>
                <w:b/>
                <w:bCs/>
                <w:sz w:val="24"/>
              </w:rPr>
              <w:t>成果推广</w:t>
            </w:r>
          </w:p>
          <w:p>
            <w:pPr>
              <w:autoSpaceDE w:val="0"/>
              <w:autoSpaceDN w:val="0"/>
              <w:spacing w:line="312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培养</w:t>
            </w:r>
            <w:r>
              <w:rPr>
                <w:sz w:val="24"/>
              </w:rPr>
              <w:t>理念形成</w:t>
            </w:r>
            <w:r>
              <w:rPr>
                <w:rFonts w:hint="eastAsia"/>
                <w:sz w:val="24"/>
              </w:rPr>
              <w:t>一定</w:t>
            </w:r>
            <w:r>
              <w:rPr>
                <w:sz w:val="24"/>
              </w:rPr>
              <w:t>辐射</w:t>
            </w:r>
            <w:r>
              <w:rPr>
                <w:rFonts w:hint="eastAsia"/>
                <w:sz w:val="24"/>
              </w:rPr>
              <w:t>。</w:t>
            </w:r>
            <w:r>
              <w:rPr>
                <w:sz w:val="24"/>
              </w:rPr>
              <w:t>据不完全统计，三年来，</w:t>
            </w:r>
            <w:r>
              <w:rPr>
                <w:rFonts w:hint="eastAsia"/>
                <w:sz w:val="24"/>
              </w:rPr>
              <w:t>石河子大学、海南大学、青海大学、仲恺农业工程学院</w:t>
            </w:r>
            <w:r>
              <w:rPr>
                <w:sz w:val="24"/>
              </w:rPr>
              <w:t>等</w:t>
            </w:r>
            <w:r>
              <w:rPr>
                <w:rFonts w:hint="eastAsia"/>
                <w:sz w:val="24"/>
              </w:rPr>
              <w:t>先后</w:t>
            </w:r>
            <w:r>
              <w:rPr>
                <w:sz w:val="24"/>
              </w:rPr>
              <w:t>前来调研。</w:t>
            </w: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8" w:hRule="atLeast"/>
        </w:trPr>
        <w:tc>
          <w:tcPr>
            <w:tcW w:w="8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在申报成果奖过程中，本人愿意作出以下承诺：</w:t>
            </w:r>
          </w:p>
          <w:p>
            <w:pPr>
              <w:spacing w:line="52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对填写的各项内容负责，成果申报材料真实、可靠，不存在知识产权争议，未弄虚作假、未剽窃他人成果。如存在学术不端情况，本人愿承担一切责任。</w:t>
            </w:r>
          </w:p>
          <w:p>
            <w:pPr>
              <w:spacing w:line="520" w:lineRule="exact"/>
              <w:ind w:firstLine="560" w:firstLineChars="200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</w:p>
          <w:p>
            <w:pPr>
              <w:spacing w:line="520" w:lineRule="exact"/>
              <w:ind w:firstLine="2800" w:firstLineChars="1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成果主持人签名：</w:t>
            </w:r>
          </w:p>
          <w:p>
            <w:pPr>
              <w:jc w:val="right"/>
              <w:rPr>
                <w:rFonts w:ascii="仿宋" w:hAnsi="仿宋" w:eastAsia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 月  日</w:t>
            </w:r>
          </w:p>
        </w:tc>
      </w:tr>
    </w:tbl>
    <w:p>
      <w:pPr>
        <w:jc w:val="center"/>
        <w:rPr>
          <w:b/>
          <w:sz w:val="36"/>
          <w:szCs w:val="20"/>
        </w:rPr>
      </w:pPr>
      <w:r>
        <w:rPr>
          <w:rFonts w:hint="eastAsia"/>
          <w:b/>
          <w:sz w:val="36"/>
          <w:szCs w:val="20"/>
        </w:rPr>
        <w:t>二、主要完成人情况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992"/>
        <w:gridCol w:w="2191"/>
        <w:gridCol w:w="2047"/>
        <w:gridCol w:w="2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主持人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姓名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王铁成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性    别</w:t>
            </w: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w w:val="93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64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1984年8月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最后学历</w:t>
            </w: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参加工作时间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64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2013年4月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高校教龄</w:t>
            </w: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专业技术职称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教授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现任党政职务</w:t>
            </w: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工作单位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西北农林科技大学</w:t>
            </w:r>
            <w:r>
              <w:rPr>
                <w:rFonts w:hint="eastAsia" w:eastAsia="仿宋"/>
                <w:sz w:val="24"/>
              </w:rPr>
              <w:t>资源环境学院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联系电话</w:t>
            </w: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18706842443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现从事工作及专长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环境工程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电子信箱</w:t>
            </w: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wangtiecheng2008@126.com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通讯地址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4"/>
              </w:rPr>
              <w:t>杨凌示范区邰城路3号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邮政编码</w:t>
            </w: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4"/>
              </w:rPr>
              <w:t>712100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1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何时何地受何奖励</w:t>
            </w:r>
          </w:p>
        </w:tc>
        <w:tc>
          <w:tcPr>
            <w:tcW w:w="6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</w:rPr>
              <w:t>2018年，校“青年英才”支持计划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2021年，校高层次人才支持计划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2022年，仲英青年学者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2020年，全国大学生生命科学创新创业大赛全国一等奖（指导老师）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2019年，杜邦水处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理“生命的流动”水应用创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新挑战赛全国季军（指导老师）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2022年，首届大学生低碳循环科技创新大赛全国三等奖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（指导老师）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2022年，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北控水务杯第五届中国</w:t>
            </w: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>“互联网+”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生态环境创新创业大赛优秀奖（指导老师）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2019年，第五届</w:t>
            </w: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>中国“互联网+”大学生创新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创业大赛省银奖（指导老师）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2019年，第九届全国大学生</w:t>
            </w: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>电子商务“创新、创意及创业”挑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战赛省三等奖（指导老师）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firstLine="0" w:firstLineChars="0"/>
              <w:textAlignment w:val="auto"/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2021年，第六届中国国际“互联网+”大学生创新创业大赛陕西赛区省铜奖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2022年，第四届全国大学生市政环境类创新实践能力大赛，优秀指导教师、金牌裁判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>2019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、2021</w:t>
            </w: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>年，西北农林科技大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学“大学生创新创业优秀指导教师”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firstLine="0" w:firstLineChars="0"/>
              <w:textAlignment w:val="auto"/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>2014年，西北农林科技大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学“学生思想政治教育先进个人”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firstLine="0" w:firstLineChars="0"/>
              <w:textAlignment w:val="auto"/>
              <w:rPr>
                <w:rFonts w:eastAsia="仿宋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>2018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、2019、2021、2023</w:t>
            </w: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>年，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校“百篇”优秀本科毕业论文（设计）指导教师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1. 负责组织实施全方位育人模式大讨论，最终凝练出“课程-科研-实践-网媒”全方位育人理念。在该培养体系的形成过程中起到关键作用。</w:t>
            </w: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2. 主持论证和开展全方位育人方案的设计，制订各阶段目标，并针对实施中遇到的问题进行讨论。</w:t>
            </w: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3. 促进学生-教师-辅导员的密切联动，确保育人体系的顺利推进；积极向国内同行交流与推广，使之产生辐射和影响。</w:t>
            </w: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4. 作为一线教师，主持思政育人、教学改革、科研育人、实践育人工作，确保方案贯穿全过程和各环节。</w:t>
            </w: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5. 主持校级教改项目</w:t>
            </w:r>
            <w:r>
              <w:rPr>
                <w:rFonts w:hint="eastAsia" w:eastAsia="仿宋"/>
                <w:sz w:val="24"/>
                <w:lang w:val="en-US" w:eastAsia="zh-CN"/>
              </w:rPr>
              <w:t>11</w:t>
            </w:r>
            <w:r>
              <w:rPr>
                <w:rFonts w:hint="eastAsia" w:eastAsia="仿宋"/>
                <w:sz w:val="24"/>
              </w:rPr>
              <w:t>项。</w:t>
            </w: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6. 发表教改论文</w:t>
            </w:r>
            <w:r>
              <w:rPr>
                <w:rFonts w:hint="eastAsia" w:eastAsia="仿宋"/>
                <w:sz w:val="24"/>
                <w:lang w:val="en-US" w:eastAsia="zh-CN"/>
              </w:rPr>
              <w:t>7</w:t>
            </w:r>
            <w:r>
              <w:rPr>
                <w:rFonts w:hint="eastAsia" w:eastAsia="仿宋"/>
                <w:sz w:val="24"/>
              </w:rPr>
              <w:t>篇。</w:t>
            </w: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7. 指导学生获批实用新型专利</w:t>
            </w:r>
            <w:r>
              <w:rPr>
                <w:rFonts w:hint="eastAsia" w:eastAsia="仿宋"/>
                <w:sz w:val="24"/>
                <w:lang w:val="en-US" w:eastAsia="zh-CN"/>
              </w:rPr>
              <w:t>3</w:t>
            </w:r>
            <w:r>
              <w:rPr>
                <w:rFonts w:hint="eastAsia" w:eastAsia="仿宋"/>
                <w:sz w:val="24"/>
              </w:rPr>
              <w:t>项。</w:t>
            </w: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8. 指导国家级大学生创新创业训练计划项目</w:t>
            </w:r>
            <w:r>
              <w:rPr>
                <w:rFonts w:hint="eastAsia" w:eastAsia="仿宋"/>
                <w:sz w:val="24"/>
                <w:lang w:val="en-US" w:eastAsia="zh-CN"/>
              </w:rPr>
              <w:t>2</w:t>
            </w:r>
            <w:r>
              <w:rPr>
                <w:rFonts w:hint="eastAsia" w:eastAsia="仿宋"/>
                <w:sz w:val="24"/>
              </w:rPr>
              <w:t>项、省级</w:t>
            </w:r>
            <w:r>
              <w:rPr>
                <w:rFonts w:hint="eastAsia" w:eastAsia="仿宋"/>
                <w:sz w:val="24"/>
                <w:lang w:val="en-US" w:eastAsia="zh-CN"/>
              </w:rPr>
              <w:t>7</w:t>
            </w:r>
            <w:r>
              <w:rPr>
                <w:rFonts w:hint="eastAsia" w:eastAsia="仿宋"/>
                <w:sz w:val="24"/>
              </w:rPr>
              <w:t>项、校级6项。</w:t>
            </w: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 xml:space="preserve">9. 指导大学生参与论文发表SCI </w:t>
            </w:r>
            <w:r>
              <w:rPr>
                <w:rFonts w:hint="eastAsia" w:eastAsia="仿宋"/>
                <w:sz w:val="24"/>
                <w:lang w:val="en-US" w:eastAsia="zh-CN"/>
              </w:rPr>
              <w:t>20</w:t>
            </w:r>
            <w:r>
              <w:rPr>
                <w:rFonts w:hint="eastAsia" w:eastAsia="仿宋"/>
                <w:sz w:val="24"/>
              </w:rPr>
              <w:t>篇。</w:t>
            </w: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本 人 签 名：</w:t>
            </w: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年   月   日</w:t>
            </w: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jc w:val="center"/>
        <w:rPr>
          <w:b/>
          <w:sz w:val="36"/>
          <w:szCs w:val="20"/>
        </w:rPr>
      </w:pPr>
    </w:p>
    <w:p>
      <w:pPr>
        <w:jc w:val="center"/>
        <w:rPr>
          <w:b/>
          <w:sz w:val="36"/>
          <w:szCs w:val="20"/>
        </w:rPr>
      </w:pPr>
      <w:r>
        <w:rPr>
          <w:rFonts w:hint="eastAsia"/>
          <w:b/>
          <w:sz w:val="36"/>
          <w:szCs w:val="20"/>
        </w:rPr>
        <w:t>主要完成人情况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92"/>
        <w:gridCol w:w="2308"/>
        <w:gridCol w:w="2327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第（2）完成人姓名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李志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性    别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197</w:t>
            </w:r>
            <w:r>
              <w:rPr>
                <w:rFonts w:hint="eastAsia" w:eastAsia="仿宋"/>
                <w:sz w:val="24"/>
              </w:rPr>
              <w:t>8</w:t>
            </w:r>
            <w:r>
              <w:rPr>
                <w:rFonts w:eastAsia="仿宋"/>
                <w:sz w:val="24"/>
              </w:rPr>
              <w:t>年</w:t>
            </w:r>
            <w:r>
              <w:rPr>
                <w:rFonts w:hint="eastAsia" w:eastAsia="仿宋"/>
                <w:sz w:val="24"/>
              </w:rPr>
              <w:t>11</w:t>
            </w:r>
            <w:r>
              <w:rPr>
                <w:rFonts w:eastAsia="仿宋"/>
                <w:sz w:val="24"/>
              </w:rPr>
              <w:t>月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最后学历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参加工作时间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2007</w:t>
            </w:r>
            <w:r>
              <w:rPr>
                <w:rFonts w:eastAsia="仿宋"/>
                <w:sz w:val="24"/>
              </w:rPr>
              <w:t>年7月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高校教龄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 w:eastAsia="仿宋"/>
                <w:sz w:val="24"/>
              </w:rPr>
              <w:t>1</w:t>
            </w:r>
            <w:r>
              <w:rPr>
                <w:rFonts w:hint="eastAsia" w:eastAsia="仿宋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专业技术职称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教授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现任党政职务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学院副院长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西北农林科技大学资源环境学院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联系电话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18792967110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现从事工作及专长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环境</w:t>
            </w:r>
            <w:r>
              <w:rPr>
                <w:rFonts w:hint="eastAsia" w:eastAsia="仿宋"/>
                <w:sz w:val="24"/>
              </w:rPr>
              <w:t>科学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电子信箱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fldChar w:fldCharType="begin"/>
            </w:r>
            <w:r>
              <w:instrText xml:space="preserve"> HYPERLINK "mailto:lizhibox@nwafu.edu.cn" </w:instrText>
            </w:r>
            <w:r>
              <w:fldChar w:fldCharType="separate"/>
            </w:r>
            <w:r>
              <w:rPr>
                <w:rFonts w:eastAsia="仿宋"/>
                <w:sz w:val="24"/>
              </w:rPr>
              <w:t>lizhibox@nwafu.edu.cn</w:t>
            </w:r>
            <w:r>
              <w:rPr>
                <w:rFonts w:eastAsia="仿宋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杨凌示范区邰城路3号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邮政编码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712100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何时何地受何奖励</w:t>
            </w:r>
          </w:p>
        </w:tc>
        <w:tc>
          <w:tcPr>
            <w:tcW w:w="6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exact"/>
              <w:ind w:left="822" w:leftChars="46" w:hanging="725" w:hangingChars="403"/>
              <w:jc w:val="center"/>
              <w:rPr>
                <w:rFonts w:eastAsia="仿宋_GB2312"/>
                <w:sz w:val="18"/>
              </w:rPr>
            </w:pPr>
          </w:p>
          <w:p>
            <w:pPr>
              <w:adjustRightInd w:val="0"/>
              <w:snapToGrid w:val="0"/>
              <w:spacing w:line="360" w:lineRule="exact"/>
              <w:ind w:left="822" w:leftChars="46" w:hanging="725" w:hangingChars="403"/>
              <w:jc w:val="center"/>
              <w:rPr>
                <w:rFonts w:eastAsia="仿宋_GB2312"/>
                <w:sz w:val="18"/>
              </w:rPr>
            </w:pPr>
          </w:p>
          <w:p>
            <w:pPr>
              <w:adjustRightInd w:val="0"/>
              <w:snapToGrid w:val="0"/>
              <w:spacing w:line="360" w:lineRule="exact"/>
              <w:ind w:left="822" w:leftChars="46" w:hanging="725" w:hangingChars="403"/>
              <w:jc w:val="center"/>
              <w:rPr>
                <w:rFonts w:eastAsia="仿宋_GB2312"/>
                <w:sz w:val="18"/>
              </w:rPr>
            </w:pPr>
          </w:p>
          <w:p>
            <w:pPr>
              <w:adjustRightInd w:val="0"/>
              <w:snapToGrid w:val="0"/>
              <w:spacing w:line="360" w:lineRule="exact"/>
              <w:ind w:left="822" w:leftChars="46" w:hanging="725" w:hangingChars="403"/>
              <w:jc w:val="center"/>
              <w:rPr>
                <w:rFonts w:eastAsia="仿宋_GB2312"/>
                <w:sz w:val="18"/>
              </w:rPr>
            </w:pP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 xml:space="preserve">1. </w:t>
            </w:r>
            <w:r>
              <w:rPr>
                <w:rFonts w:eastAsia="仿宋"/>
                <w:sz w:val="24"/>
              </w:rPr>
              <w:t>2018年，中组部“万人计划”青年拔尖人才。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2.</w:t>
            </w:r>
            <w:r>
              <w:rPr>
                <w:rFonts w:eastAsia="仿宋"/>
                <w:sz w:val="24"/>
              </w:rPr>
              <w:t xml:space="preserve"> 2018年，陕西省青年科技奖。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3.</w:t>
            </w:r>
            <w:r>
              <w:rPr>
                <w:rFonts w:eastAsia="仿宋"/>
                <w:sz w:val="24"/>
              </w:rPr>
              <w:t xml:space="preserve"> 2018年，教育部自然科学二等奖，变化环境下极端水文事件模拟及不确定性理论和方法，2/7。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4.</w:t>
            </w:r>
            <w:r>
              <w:rPr>
                <w:rFonts w:eastAsia="仿宋"/>
                <w:sz w:val="24"/>
              </w:rPr>
              <w:t xml:space="preserve"> 2013年，陕西省青年科技新星。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5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20" w:lineRule="exact"/>
              <w:ind w:left="24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1. 参与实施全方位育人模式大讨论，最终凝练出“课程-科研-实践-网媒”全方位育人理念。在该培养体系的形成过程中起到重要作用。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2. 参与论证和开展全方位育人方案的设计，制订各阶段目标，并针对实施中遇到的问题进行讨论。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3. 负责新型课程的立项与建设，以及网络教学资源的培育和辐射。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4. 作为一线教师，在指导思政育人、教学团队建设等方面发挥示范作用。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5. 主持省级教改项目</w:t>
            </w:r>
            <w:r>
              <w:rPr>
                <w:rFonts w:hint="eastAsia" w:eastAsia="仿宋"/>
                <w:sz w:val="24"/>
                <w:lang w:val="en-US" w:eastAsia="zh-CN"/>
              </w:rPr>
              <w:t>2</w:t>
            </w:r>
            <w:r>
              <w:rPr>
                <w:rFonts w:hint="eastAsia" w:eastAsia="仿宋"/>
                <w:sz w:val="24"/>
              </w:rPr>
              <w:t>项，校级教改项目</w:t>
            </w:r>
            <w:r>
              <w:rPr>
                <w:rFonts w:hint="eastAsia" w:eastAsia="仿宋"/>
                <w:sz w:val="24"/>
                <w:lang w:val="en-US" w:eastAsia="zh-CN"/>
              </w:rPr>
              <w:t>5</w:t>
            </w:r>
            <w:r>
              <w:rPr>
                <w:rFonts w:hint="eastAsia" w:eastAsia="仿宋"/>
                <w:sz w:val="24"/>
              </w:rPr>
              <w:t>项。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6. 指导大学生创新创业计划项目5项，其中国家级1项。</w:t>
            </w: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本 人 签 名：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jc w:val="center"/>
        <w:rPr>
          <w:b/>
          <w:sz w:val="36"/>
          <w:szCs w:val="20"/>
        </w:rPr>
      </w:pPr>
    </w:p>
    <w:p>
      <w:pPr>
        <w:jc w:val="center"/>
        <w:rPr>
          <w:b/>
          <w:sz w:val="36"/>
          <w:szCs w:val="20"/>
        </w:rPr>
      </w:pPr>
      <w:r>
        <w:rPr>
          <w:rFonts w:hint="eastAsia"/>
          <w:b/>
          <w:sz w:val="36"/>
          <w:szCs w:val="20"/>
        </w:rPr>
        <w:t>主要完成人情况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92"/>
        <w:gridCol w:w="2308"/>
        <w:gridCol w:w="2327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第（3）完成人姓名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郭学涛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   别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1986年1月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最后学历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参加工作时间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2014年7月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高校教龄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专业技术职称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教授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现任党政职务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eastAsia="仿宋"/>
                <w:sz w:val="24"/>
              </w:rPr>
              <w:t>西北农林科技大学资源环境学院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18710773725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现从事工作及专长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eastAsia="仿宋"/>
                <w:sz w:val="24"/>
              </w:rPr>
              <w:t>环境工程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fldChar w:fldCharType="begin"/>
            </w:r>
            <w:r>
              <w:instrText xml:space="preserve"> HYPERLINK "mailto:guoxuetao2005@nwsuaf.edu.cn" </w:instrText>
            </w:r>
            <w:r>
              <w:fldChar w:fldCharType="separate"/>
            </w:r>
            <w:r>
              <w:rPr>
                <w:rFonts w:hint="eastAsia" w:eastAsia="仿宋"/>
                <w:sz w:val="24"/>
              </w:rPr>
              <w:t>guoxuetao2005@nwsuaf.edu.cn</w:t>
            </w:r>
            <w:r>
              <w:rPr>
                <w:rFonts w:hint="eastAsia" w:eastAsia="仿宋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eastAsia="仿宋"/>
                <w:sz w:val="24"/>
              </w:rPr>
              <w:t>杨凌示范区邰城路3号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邮政编码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712100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何时何地受何奖励</w:t>
            </w:r>
          </w:p>
        </w:tc>
        <w:tc>
          <w:tcPr>
            <w:tcW w:w="6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420" w:lineRule="exact"/>
              <w:jc w:val="left"/>
              <w:rPr>
                <w:rFonts w:hint="eastAsia" w:eastAsia="仿宋"/>
                <w:sz w:val="24"/>
              </w:rPr>
            </w:pPr>
            <w:r>
              <w:rPr>
                <w:rFonts w:eastAsia="仿宋"/>
                <w:sz w:val="24"/>
              </w:rPr>
              <w:t>2022</w:t>
            </w:r>
            <w:r>
              <w:rPr>
                <w:rFonts w:hint="eastAsia" w:eastAsia="仿宋"/>
                <w:sz w:val="24"/>
              </w:rPr>
              <w:t>年入选教育部青年长江学者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2022年，陕西省青年科技新星。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2018年，校“青年英才”入选者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2019年，院优秀毕业论文指导教师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pStyle w:val="5"/>
              <w:widowControl/>
              <w:spacing w:before="452" w:beforeAutospacing="0" w:after="752" w:afterAutospacing="0" w:line="405" w:lineRule="atLeast"/>
              <w:ind w:left="602" w:right="300" w:firstLine="420"/>
              <w:rPr>
                <w:color w:val="333333"/>
                <w:shd w:val="clear" w:color="auto" w:fill="FFFFFF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w w:val="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5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20" w:lineRule="exact"/>
              <w:ind w:left="24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1. 参与全方位育人模式大讨论，最终凝练出“课程-科研-实践-网媒”全方位育人理念。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2. 负责社会实践、科研育人等工作，明确具体目标和实施方案，确保顺利推进。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3. 主持校级教改项目</w:t>
            </w:r>
            <w:r>
              <w:rPr>
                <w:rFonts w:eastAsia="仿宋"/>
                <w:sz w:val="24"/>
              </w:rPr>
              <w:t>3</w:t>
            </w:r>
            <w:r>
              <w:rPr>
                <w:rFonts w:hint="eastAsia" w:eastAsia="仿宋"/>
                <w:sz w:val="24"/>
              </w:rPr>
              <w:t>项。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4. 指导大学生参加创新创业论坛，获工科优秀奖。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5. 发表教改论文</w:t>
            </w:r>
            <w:r>
              <w:rPr>
                <w:rFonts w:eastAsia="仿宋"/>
                <w:sz w:val="24"/>
              </w:rPr>
              <w:t>5</w:t>
            </w:r>
            <w:r>
              <w:rPr>
                <w:rFonts w:hint="eastAsia" w:eastAsia="仿宋"/>
                <w:sz w:val="24"/>
              </w:rPr>
              <w:t>篇，核心B类教改论文4篇。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6. 指导国家省部级大学生创新创业训练计划项目</w:t>
            </w:r>
            <w:r>
              <w:rPr>
                <w:rFonts w:eastAsia="仿宋"/>
                <w:sz w:val="24"/>
              </w:rPr>
              <w:t>4</w:t>
            </w:r>
            <w:r>
              <w:rPr>
                <w:rFonts w:hint="eastAsia" w:eastAsia="仿宋"/>
                <w:sz w:val="24"/>
              </w:rPr>
              <w:t>项。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7. 指导大学生参加论文写作，发表论文</w:t>
            </w:r>
            <w:r>
              <w:rPr>
                <w:rFonts w:eastAsia="仿宋"/>
                <w:sz w:val="24"/>
              </w:rPr>
              <w:t>15</w:t>
            </w:r>
            <w:r>
              <w:rPr>
                <w:rFonts w:hint="eastAsia" w:eastAsia="仿宋"/>
                <w:sz w:val="24"/>
              </w:rPr>
              <w:t>篇。</w:t>
            </w: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本 人 签 名：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jc w:val="center"/>
        <w:rPr>
          <w:b/>
          <w:sz w:val="36"/>
          <w:szCs w:val="20"/>
        </w:rPr>
      </w:pPr>
    </w:p>
    <w:p>
      <w:pPr>
        <w:jc w:val="center"/>
        <w:rPr>
          <w:b/>
          <w:sz w:val="36"/>
          <w:szCs w:val="20"/>
        </w:rPr>
      </w:pPr>
      <w:r>
        <w:rPr>
          <w:rFonts w:hint="eastAsia"/>
          <w:b/>
          <w:sz w:val="36"/>
          <w:szCs w:val="20"/>
        </w:rPr>
        <w:t>主要完成人情况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92"/>
        <w:gridCol w:w="2308"/>
        <w:gridCol w:w="2327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第（4）完成人姓名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黄懿梅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性    别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197</w:t>
            </w:r>
            <w:r>
              <w:rPr>
                <w:rFonts w:hint="eastAsia" w:eastAsia="仿宋"/>
                <w:sz w:val="24"/>
              </w:rPr>
              <w:t>1</w:t>
            </w:r>
            <w:r>
              <w:rPr>
                <w:rFonts w:eastAsia="仿宋"/>
                <w:sz w:val="24"/>
              </w:rPr>
              <w:t>年</w:t>
            </w:r>
            <w:r>
              <w:rPr>
                <w:rFonts w:hint="eastAsia" w:eastAsia="仿宋"/>
                <w:sz w:val="24"/>
              </w:rPr>
              <w:t>11</w:t>
            </w:r>
            <w:r>
              <w:rPr>
                <w:rFonts w:eastAsia="仿宋"/>
                <w:sz w:val="24"/>
              </w:rPr>
              <w:t>月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最后学历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参加工作时间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199</w:t>
            </w:r>
            <w:r>
              <w:rPr>
                <w:rFonts w:hint="eastAsia" w:eastAsia="仿宋"/>
                <w:sz w:val="24"/>
              </w:rPr>
              <w:t>4</w:t>
            </w:r>
            <w:r>
              <w:rPr>
                <w:rFonts w:eastAsia="仿宋"/>
                <w:sz w:val="24"/>
              </w:rPr>
              <w:t>年7月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高校教龄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eastAsia="仿宋"/>
                <w:sz w:val="24"/>
              </w:rPr>
              <w:t>2</w:t>
            </w:r>
            <w:r>
              <w:rPr>
                <w:rFonts w:hint="eastAsia" w:eastAsia="仿宋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专业技术职称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教授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现任党政职务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教工环科党支部书记、环境科学与工程系主任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西北农林科技大学资源环境学院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联系电话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15829533880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现从事工作及专长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环境</w:t>
            </w:r>
            <w:r>
              <w:rPr>
                <w:rFonts w:hint="eastAsia" w:eastAsia="仿宋"/>
                <w:sz w:val="24"/>
              </w:rPr>
              <w:t>科学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电子信箱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ymhuang1971@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nwsuaf.edu.cn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杨凌示范区邰城路3号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邮政编码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712100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何时何地受何奖励</w:t>
            </w:r>
          </w:p>
        </w:tc>
        <w:tc>
          <w:tcPr>
            <w:tcW w:w="6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exact"/>
              <w:ind w:left="822" w:leftChars="46" w:hanging="725" w:hangingChars="403"/>
              <w:jc w:val="center"/>
              <w:rPr>
                <w:rFonts w:eastAsia="仿宋_GB2312"/>
                <w:sz w:val="18"/>
              </w:rPr>
            </w:pPr>
          </w:p>
          <w:p>
            <w:pPr>
              <w:adjustRightInd w:val="0"/>
              <w:snapToGrid w:val="0"/>
              <w:spacing w:line="360" w:lineRule="exact"/>
              <w:ind w:left="822" w:leftChars="46" w:hanging="725" w:hangingChars="403"/>
              <w:jc w:val="center"/>
              <w:rPr>
                <w:rFonts w:eastAsia="仿宋_GB2312"/>
                <w:sz w:val="18"/>
              </w:rPr>
            </w:pPr>
          </w:p>
          <w:p>
            <w:pPr>
              <w:adjustRightInd w:val="0"/>
              <w:snapToGrid w:val="0"/>
              <w:spacing w:line="360" w:lineRule="exact"/>
              <w:ind w:left="822" w:leftChars="46" w:hanging="725" w:hangingChars="403"/>
              <w:jc w:val="center"/>
              <w:rPr>
                <w:rFonts w:eastAsia="仿宋_GB2312"/>
                <w:sz w:val="18"/>
              </w:rPr>
            </w:pPr>
          </w:p>
          <w:p>
            <w:pPr>
              <w:adjustRightInd w:val="0"/>
              <w:snapToGrid w:val="0"/>
              <w:spacing w:line="360" w:lineRule="exact"/>
              <w:ind w:left="822" w:leftChars="46" w:hanging="725" w:hangingChars="403"/>
              <w:jc w:val="center"/>
              <w:rPr>
                <w:rFonts w:eastAsia="仿宋_GB2312"/>
                <w:sz w:val="18"/>
              </w:rPr>
            </w:pP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1. 2007年，参编“十一五”农业部规划教材《环境监测》；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2. 2008年，参编《</w:t>
            </w:r>
            <w:bookmarkStart w:id="0" w:name="OLE_LINK2"/>
            <w:r>
              <w:rPr>
                <w:rFonts w:hint="eastAsia" w:eastAsia="仿宋"/>
                <w:sz w:val="24"/>
              </w:rPr>
              <w:t>环境工程技术手册</w:t>
            </w:r>
            <w:bookmarkEnd w:id="0"/>
            <w:r>
              <w:rPr>
                <w:rFonts w:hint="eastAsia" w:eastAsia="仿宋"/>
                <w:sz w:val="24"/>
              </w:rPr>
              <w:t>》；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3. 2013年，副主编《环境生物学试验技术》；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4. 2020年，主编“十三五”农业农村部规划教材《环境监测》；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5. 2020年，主编国家林业和草原局普通高等教育“十三五”规划教材《固体废物处理处置实验实习教程》；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6. 2013年，获校级教学成果二等奖，排名1/5；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7. 2013年，获校级教学成果二等奖，排名5/5；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8. 2011年，获校级教学成果一等奖，排名5/5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5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20" w:lineRule="exact"/>
              <w:ind w:left="24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1. 参与实施全方位育人模式大讨论，最终凝练出“课程-科研-实践-网媒”全方位育人理念。在该培养体系的形成过程中起到重要作用。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2. 参与论证和开展全方位育人方案的设计，制订各阶段目标，并针对实施中遇到的问题进行讨论。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3. 负责新型课程的立项与建设，以及网络教学资源的培育和辐射。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4. 作为一线教师，在指导思政育人、教学团队建设等方面发挥示范作用。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5. 主持校级教改项目2项。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6. 指导大学生创新创业计划项目5项，其中国家级1项。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7. 发表教改论文2篇。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本 人 签 名：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jc w:val="center"/>
        <w:rPr>
          <w:b/>
          <w:sz w:val="36"/>
          <w:szCs w:val="20"/>
        </w:rPr>
      </w:pPr>
    </w:p>
    <w:p>
      <w:pPr>
        <w:jc w:val="center"/>
        <w:rPr>
          <w:b/>
          <w:sz w:val="36"/>
          <w:szCs w:val="20"/>
        </w:rPr>
      </w:pPr>
      <w:r>
        <w:rPr>
          <w:rFonts w:hint="eastAsia"/>
          <w:b/>
          <w:sz w:val="36"/>
          <w:szCs w:val="20"/>
        </w:rPr>
        <w:t>主要完成人情况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92"/>
        <w:gridCol w:w="2308"/>
        <w:gridCol w:w="2327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）完成人姓名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赵倩茹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   别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  <w:highlight w:val="yellow"/>
              </w:rPr>
            </w:pPr>
            <w:r>
              <w:rPr>
                <w:rFonts w:hint="eastAsia" w:eastAsia="仿宋"/>
                <w:sz w:val="24"/>
              </w:rPr>
              <w:t>1988年4月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最后学历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  <w:highlight w:val="yellow"/>
              </w:rPr>
            </w:pPr>
            <w:r>
              <w:rPr>
                <w:rFonts w:hint="eastAsia" w:eastAsia="仿宋"/>
                <w:sz w:val="24"/>
              </w:rPr>
              <w:t>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参加工作时间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  <w:highlight w:val="yellow"/>
              </w:rPr>
            </w:pPr>
            <w:r>
              <w:rPr>
                <w:rFonts w:hint="eastAsia" w:eastAsia="仿宋"/>
                <w:sz w:val="24"/>
              </w:rPr>
              <w:t>2016年4月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高校教龄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  <w:highlight w:val="yellow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7</w:t>
            </w:r>
            <w:r>
              <w:rPr>
                <w:rFonts w:hint="eastAsia" w:eastAsia="仿宋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专业技术职称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  <w:highlight w:val="yellow"/>
              </w:rPr>
            </w:pPr>
            <w:r>
              <w:rPr>
                <w:rFonts w:hint="eastAsia" w:eastAsia="仿宋"/>
                <w:sz w:val="24"/>
              </w:rPr>
              <w:t>讲师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现任党政职务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  <w:highlight w:val="yellow"/>
              </w:rPr>
            </w:pPr>
            <w:r>
              <w:rPr>
                <w:rFonts w:hint="eastAsia" w:eastAsia="仿宋"/>
                <w:sz w:val="24"/>
              </w:rPr>
              <w:t>学院党务秘书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</w:rPr>
              <w:t>西北农林科技大学资源环境学院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  <w:highlight w:val="yellow"/>
              </w:rPr>
            </w:pPr>
            <w:r>
              <w:rPr>
                <w:rFonts w:hint="eastAsia" w:eastAsia="仿宋"/>
                <w:sz w:val="24"/>
              </w:rPr>
              <w:t>18509201780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现从事工作及专长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</w:rPr>
              <w:t>基层党务与党建工作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  <w:highlight w:val="yellow"/>
              </w:rPr>
            </w:pPr>
            <w:r>
              <w:rPr>
                <w:rFonts w:hint="eastAsia" w:eastAsia="仿宋"/>
                <w:sz w:val="24"/>
              </w:rPr>
              <w:t>Zhaoqianru2016@nwafu.edu.cn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</w:rPr>
              <w:t>杨凌示范区邰城路3号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  <w:highlight w:val="yellow"/>
              </w:rPr>
            </w:pPr>
            <w:r>
              <w:rPr>
                <w:rFonts w:eastAsia="仿宋"/>
                <w:sz w:val="28"/>
                <w:szCs w:val="28"/>
              </w:rPr>
              <w:t>邮政编码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eastAsia="仿宋"/>
                <w:sz w:val="24"/>
                <w:highlight w:val="yellow"/>
              </w:rPr>
            </w:pPr>
            <w:r>
              <w:rPr>
                <w:rFonts w:hint="eastAsia" w:eastAsia="仿宋"/>
                <w:sz w:val="24"/>
              </w:rPr>
              <w:t>712100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何时何地受何奖励</w:t>
            </w:r>
          </w:p>
        </w:tc>
        <w:tc>
          <w:tcPr>
            <w:tcW w:w="6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（1）全国高等农业院校学生工作研讨会优秀论文一等奖，2016年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（2）西北农林科技大学第九届辅导员大赛三等奖，2017年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（3）西北农林科技大学大学生社会实践优秀指导老师，2017年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（4）西北农林科技大学毕业生就业工作先进个人，2017-2018年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（5）资环学院“讲党性求奋进，喜迎党的十九大”讲党课比赛一等奖，2019年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（6）中共西北农林科技大学资源环境学院委员会优秀党务工作者，2018年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（7）中共西北农林科技大学资源环境学院委员会优秀党员，2020年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（8）资环学院“师德师风”演讲比赛三等奖，2016年</w:t>
            </w: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w w:val="8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w w:val="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5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20" w:lineRule="exact"/>
              <w:ind w:left="24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1. 参与全方位育人模式大讨论，最终凝练出“课程-科研-实践-网媒”全方位育人理念。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2. 负责社会实践、网媒育人等工作，明确具体目标和实施方案，确保顺利推进。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3. 促进学生-教师-辅导员的密切联动，确保育人体系的顺利推进。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4. 主持校级教改项目2项。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5. 发表教改论文2篇。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本 人 签 名：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adjustRightInd w:val="0"/>
              <w:snapToGrid w:val="0"/>
              <w:spacing w:line="42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jc w:val="center"/>
        <w:rPr>
          <w:b/>
          <w:sz w:val="36"/>
          <w:szCs w:val="20"/>
        </w:rPr>
      </w:pPr>
    </w:p>
    <w:p>
      <w:pPr>
        <w:jc w:val="center"/>
        <w:rPr>
          <w:b/>
          <w:sz w:val="36"/>
          <w:szCs w:val="20"/>
        </w:rPr>
      </w:pPr>
      <w:r>
        <w:rPr>
          <w:rFonts w:hint="eastAsia"/>
          <w:b/>
          <w:sz w:val="36"/>
          <w:szCs w:val="20"/>
        </w:rPr>
        <w:t>三、主要完成单位情况</w:t>
      </w:r>
    </w:p>
    <w:tbl>
      <w:tblPr>
        <w:tblStyle w:val="6"/>
        <w:tblW w:w="852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611"/>
        <w:gridCol w:w="3102"/>
        <w:gridCol w:w="1376"/>
        <w:gridCol w:w="259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4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第一完成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单位名称</w:t>
            </w:r>
          </w:p>
        </w:tc>
        <w:tc>
          <w:tcPr>
            <w:tcW w:w="31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西北农林科技大学</w:t>
            </w:r>
          </w:p>
        </w:tc>
        <w:tc>
          <w:tcPr>
            <w:tcW w:w="13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主管部门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189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教育部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 系 人</w:t>
            </w:r>
          </w:p>
        </w:tc>
        <w:tc>
          <w:tcPr>
            <w:tcW w:w="31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王铁成</w:t>
            </w:r>
          </w:p>
        </w:tc>
        <w:tc>
          <w:tcPr>
            <w:tcW w:w="13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189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18706842443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传    真</w:t>
            </w:r>
          </w:p>
        </w:tc>
        <w:tc>
          <w:tcPr>
            <w:tcW w:w="31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87080050</w:t>
            </w:r>
          </w:p>
        </w:tc>
        <w:tc>
          <w:tcPr>
            <w:tcW w:w="13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电子信箱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189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wangtiecheng2008@126.com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通讯地址</w:t>
            </w:r>
          </w:p>
        </w:tc>
        <w:tc>
          <w:tcPr>
            <w:tcW w:w="31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陕西省杨凌示范区邰城路3号</w:t>
            </w:r>
          </w:p>
        </w:tc>
        <w:tc>
          <w:tcPr>
            <w:tcW w:w="13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邮政编码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189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712100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2" w:hRule="atLeast"/>
          <w:jc w:val="center"/>
        </w:trPr>
        <w:tc>
          <w:tcPr>
            <w:tcW w:w="8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贡</w:t>
            </w:r>
          </w:p>
          <w:p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献</w:t>
            </w:r>
          </w:p>
        </w:tc>
        <w:tc>
          <w:tcPr>
            <w:tcW w:w="768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1. 负责组织实施全方位育人模式，凝练“课程-科研-实践-网媒”全方位育人理念。</w:t>
            </w: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2. 主持论证和开展全方位育人方案的设计，制订各阶段目标，并针对实施中遇到的问题进行讨论。</w:t>
            </w: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3. 促进学生-教师-辅导员的密切联动，确保育人体系的顺利推进；积极向国内同行交流与推广，使之产生辐射和影响。</w:t>
            </w: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  <w:p>
            <w:pPr>
              <w:ind w:left="176" w:leftChars="84" w:firstLine="5520" w:firstLineChars="2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 位（盖章）</w:t>
            </w:r>
          </w:p>
          <w:p>
            <w:pPr>
              <w:ind w:left="177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 </w:t>
            </w:r>
          </w:p>
          <w:p>
            <w:pPr>
              <w:ind w:left="176" w:firstLine="564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 </w:t>
            </w:r>
          </w:p>
        </w:tc>
      </w:tr>
    </w:tbl>
    <w:p>
      <w:pPr>
        <w:jc w:val="center"/>
        <w:rPr>
          <w:b/>
          <w:sz w:val="36"/>
        </w:rPr>
      </w:pPr>
      <w:r>
        <w:rPr>
          <w:b/>
          <w:sz w:val="36"/>
        </w:rPr>
        <w:br w:type="page"/>
      </w:r>
    </w:p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四、推荐、评审意见</w:t>
      </w:r>
    </w:p>
    <w:tbl>
      <w:tblPr>
        <w:tblStyle w:val="6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98"/>
        <w:gridCol w:w="828"/>
        <w:gridCol w:w="1229"/>
        <w:gridCol w:w="1461"/>
        <w:gridCol w:w="828"/>
        <w:gridCol w:w="1188"/>
        <w:gridCol w:w="1032"/>
        <w:gridCol w:w="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4" w:hRule="atLeast"/>
        </w:trPr>
        <w:tc>
          <w:tcPr>
            <w:tcW w:w="9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328" w:type="dxa"/>
            <w:gridSpan w:val="8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（本栏由推荐单位填写，根据成果创新性特点、水平和应用情况写明推荐理由和结论性意见）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bookmarkStart w:id="1" w:name="_GoBack"/>
            <w:bookmarkEnd w:id="1"/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单位负责人签名：____________      单位公章</w:t>
            </w:r>
          </w:p>
          <w:p>
            <w:pPr>
              <w:ind w:firstLine="3120" w:firstLineChars="1300"/>
              <w:rPr>
                <w:rFonts w:ascii="宋体"/>
                <w:sz w:val="24"/>
              </w:rPr>
            </w:pPr>
          </w:p>
          <w:p>
            <w:pPr>
              <w:ind w:firstLine="4920" w:firstLineChars="205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  月  日</w:t>
            </w:r>
          </w:p>
          <w:p>
            <w:pPr>
              <w:ind w:firstLine="4920" w:firstLineChars="2050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9" w:hRule="atLeast"/>
        </w:trPr>
        <w:tc>
          <w:tcPr>
            <w:tcW w:w="9246" w:type="dxa"/>
            <w:gridSpan w:val="9"/>
          </w:tcPr>
          <w:p>
            <w:r>
              <w:br w:type="page"/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学校评审委员会（小组）意见：</w:t>
            </w:r>
          </w:p>
          <w:p/>
          <w:p/>
          <w:p/>
          <w:p/>
          <w:p/>
          <w:p/>
          <w:p/>
          <w:p/>
          <w:p/>
          <w:p/>
          <w:p/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评审委员会（小组）负责人：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年  月  日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260" w:type="dxa"/>
            <w:gridSpan w:val="2"/>
            <w:vMerge w:val="restart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评委人数</w:t>
            </w:r>
          </w:p>
        </w:tc>
        <w:tc>
          <w:tcPr>
            <w:tcW w:w="900" w:type="dxa"/>
            <w:vMerge w:val="restart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0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表决结果</w:t>
            </w:r>
          </w:p>
        </w:tc>
        <w:tc>
          <w:tcPr>
            <w:tcW w:w="1573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同意人数</w:t>
            </w: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申请奖级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特等奖</w:t>
            </w: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0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73" w:type="dxa"/>
            <w:vMerge w:val="restart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不同意人数</w:t>
            </w:r>
          </w:p>
        </w:tc>
        <w:tc>
          <w:tcPr>
            <w:tcW w:w="900" w:type="dxa"/>
            <w:vMerge w:val="restart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一等奖</w:t>
            </w:r>
          </w:p>
        </w:tc>
        <w:tc>
          <w:tcPr>
            <w:tcW w:w="96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260" w:type="dxa"/>
            <w:gridSpan w:val="2"/>
            <w:vMerge w:val="restart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参加人数</w:t>
            </w:r>
          </w:p>
        </w:tc>
        <w:tc>
          <w:tcPr>
            <w:tcW w:w="900" w:type="dxa"/>
            <w:vMerge w:val="restart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0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7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6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0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73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弃权人数</w:t>
            </w:r>
          </w:p>
        </w:tc>
        <w:tc>
          <w:tcPr>
            <w:tcW w:w="90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二等奖</w:t>
            </w:r>
          </w:p>
        </w:tc>
        <w:tc>
          <w:tcPr>
            <w:tcW w:w="96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185CDA"/>
    <w:multiLevelType w:val="singleLevel"/>
    <w:tmpl w:val="CB185CD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FBF8A82"/>
    <w:multiLevelType w:val="singleLevel"/>
    <w:tmpl w:val="1FBF8A82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GY5MjgxY2ZiNDM3ZDFiMTllNDdhMTkyZDUwNzRlYzYifQ=="/>
  </w:docVars>
  <w:rsids>
    <w:rsidRoot w:val="00E77761"/>
    <w:rsid w:val="00005120"/>
    <w:rsid w:val="00065FCC"/>
    <w:rsid w:val="001072F7"/>
    <w:rsid w:val="00186F8C"/>
    <w:rsid w:val="001A5C69"/>
    <w:rsid w:val="002451B9"/>
    <w:rsid w:val="00560120"/>
    <w:rsid w:val="00584AAA"/>
    <w:rsid w:val="005B7B98"/>
    <w:rsid w:val="00605444"/>
    <w:rsid w:val="00661BB5"/>
    <w:rsid w:val="006A2F16"/>
    <w:rsid w:val="00920CB5"/>
    <w:rsid w:val="009535C9"/>
    <w:rsid w:val="0099225A"/>
    <w:rsid w:val="009B1B10"/>
    <w:rsid w:val="00A32827"/>
    <w:rsid w:val="00B07C9C"/>
    <w:rsid w:val="00B11783"/>
    <w:rsid w:val="00B44FEC"/>
    <w:rsid w:val="00B617F9"/>
    <w:rsid w:val="00BD2BAF"/>
    <w:rsid w:val="00BE7929"/>
    <w:rsid w:val="00C82862"/>
    <w:rsid w:val="00C96C8E"/>
    <w:rsid w:val="00CD18BE"/>
    <w:rsid w:val="00CE07CC"/>
    <w:rsid w:val="00E6414F"/>
    <w:rsid w:val="00E77761"/>
    <w:rsid w:val="00ED6BA7"/>
    <w:rsid w:val="00F7034D"/>
    <w:rsid w:val="00FD783C"/>
    <w:rsid w:val="01B16FAB"/>
    <w:rsid w:val="0424490F"/>
    <w:rsid w:val="047B30E0"/>
    <w:rsid w:val="04E91AD9"/>
    <w:rsid w:val="05446DF5"/>
    <w:rsid w:val="060D67BD"/>
    <w:rsid w:val="061353C6"/>
    <w:rsid w:val="06BC5C05"/>
    <w:rsid w:val="09970EFC"/>
    <w:rsid w:val="09E60900"/>
    <w:rsid w:val="09EA20DB"/>
    <w:rsid w:val="0A1E012C"/>
    <w:rsid w:val="0A7D0CFE"/>
    <w:rsid w:val="0AAC0E22"/>
    <w:rsid w:val="0B057117"/>
    <w:rsid w:val="0BAC4C9A"/>
    <w:rsid w:val="0BF327FC"/>
    <w:rsid w:val="0C882A07"/>
    <w:rsid w:val="0D6D17E0"/>
    <w:rsid w:val="0D7D236E"/>
    <w:rsid w:val="0E6566DF"/>
    <w:rsid w:val="0E8A0570"/>
    <w:rsid w:val="0F01482C"/>
    <w:rsid w:val="0F8606E0"/>
    <w:rsid w:val="0FA11BEC"/>
    <w:rsid w:val="0FA2163F"/>
    <w:rsid w:val="0FE52EC3"/>
    <w:rsid w:val="0FF26BB0"/>
    <w:rsid w:val="11D040A2"/>
    <w:rsid w:val="12C03EE2"/>
    <w:rsid w:val="13687062"/>
    <w:rsid w:val="13D9458F"/>
    <w:rsid w:val="14414FD4"/>
    <w:rsid w:val="15AA7CE6"/>
    <w:rsid w:val="15D553AB"/>
    <w:rsid w:val="167E2F68"/>
    <w:rsid w:val="169236CB"/>
    <w:rsid w:val="16F5795B"/>
    <w:rsid w:val="192E1E92"/>
    <w:rsid w:val="19E61612"/>
    <w:rsid w:val="1AAE7821"/>
    <w:rsid w:val="1B8E147B"/>
    <w:rsid w:val="1BB41B7D"/>
    <w:rsid w:val="1C8828BA"/>
    <w:rsid w:val="1CF26F47"/>
    <w:rsid w:val="1D485921"/>
    <w:rsid w:val="1D496390"/>
    <w:rsid w:val="1D605ED2"/>
    <w:rsid w:val="1E6237D6"/>
    <w:rsid w:val="1ED00EB4"/>
    <w:rsid w:val="1EEF1928"/>
    <w:rsid w:val="1EF87470"/>
    <w:rsid w:val="1FC52CAA"/>
    <w:rsid w:val="1FF729D5"/>
    <w:rsid w:val="202872A9"/>
    <w:rsid w:val="204A79EA"/>
    <w:rsid w:val="20B3742E"/>
    <w:rsid w:val="210236A9"/>
    <w:rsid w:val="215772FC"/>
    <w:rsid w:val="23EB105A"/>
    <w:rsid w:val="254820DC"/>
    <w:rsid w:val="259B3ECE"/>
    <w:rsid w:val="272F0EFE"/>
    <w:rsid w:val="2757731A"/>
    <w:rsid w:val="279D549A"/>
    <w:rsid w:val="285C5D1B"/>
    <w:rsid w:val="288A1532"/>
    <w:rsid w:val="293644E5"/>
    <w:rsid w:val="29712DD3"/>
    <w:rsid w:val="2A305AB3"/>
    <w:rsid w:val="2A5539F3"/>
    <w:rsid w:val="2A6B7251"/>
    <w:rsid w:val="2B0F28F5"/>
    <w:rsid w:val="2C5E3637"/>
    <w:rsid w:val="2D7B6B58"/>
    <w:rsid w:val="2DD40AA6"/>
    <w:rsid w:val="309E443C"/>
    <w:rsid w:val="3117176F"/>
    <w:rsid w:val="31304D5C"/>
    <w:rsid w:val="32777D90"/>
    <w:rsid w:val="32EC67EF"/>
    <w:rsid w:val="336B26EF"/>
    <w:rsid w:val="33A701F2"/>
    <w:rsid w:val="349A0796"/>
    <w:rsid w:val="34F76766"/>
    <w:rsid w:val="35C24CA6"/>
    <w:rsid w:val="36C04758"/>
    <w:rsid w:val="36C05F24"/>
    <w:rsid w:val="37041E8D"/>
    <w:rsid w:val="38AC02C3"/>
    <w:rsid w:val="38CD253F"/>
    <w:rsid w:val="38DD0705"/>
    <w:rsid w:val="3A4E099A"/>
    <w:rsid w:val="3A7A45D6"/>
    <w:rsid w:val="3A7A7456"/>
    <w:rsid w:val="3A992635"/>
    <w:rsid w:val="3AB24E4B"/>
    <w:rsid w:val="3B5C123B"/>
    <w:rsid w:val="3B8054A5"/>
    <w:rsid w:val="3BF75E3A"/>
    <w:rsid w:val="3D484F21"/>
    <w:rsid w:val="3DEF1EA9"/>
    <w:rsid w:val="3E3B1395"/>
    <w:rsid w:val="3F8A31EB"/>
    <w:rsid w:val="402D2C29"/>
    <w:rsid w:val="41036A5F"/>
    <w:rsid w:val="42163DF8"/>
    <w:rsid w:val="4246447D"/>
    <w:rsid w:val="427174BE"/>
    <w:rsid w:val="444D1D67"/>
    <w:rsid w:val="44604A59"/>
    <w:rsid w:val="44A033D2"/>
    <w:rsid w:val="44DB3E6F"/>
    <w:rsid w:val="46086C42"/>
    <w:rsid w:val="46201989"/>
    <w:rsid w:val="46775158"/>
    <w:rsid w:val="478C55F5"/>
    <w:rsid w:val="47CC56B8"/>
    <w:rsid w:val="484C0FC8"/>
    <w:rsid w:val="485D60EC"/>
    <w:rsid w:val="48607BD9"/>
    <w:rsid w:val="4A260C36"/>
    <w:rsid w:val="4AE5128E"/>
    <w:rsid w:val="4AFC3669"/>
    <w:rsid w:val="4BE16801"/>
    <w:rsid w:val="4CB74CED"/>
    <w:rsid w:val="4CC87010"/>
    <w:rsid w:val="4E272F83"/>
    <w:rsid w:val="4E8005CA"/>
    <w:rsid w:val="50310D75"/>
    <w:rsid w:val="507230D9"/>
    <w:rsid w:val="50DE3AA8"/>
    <w:rsid w:val="51181B78"/>
    <w:rsid w:val="51364B40"/>
    <w:rsid w:val="52AC1527"/>
    <w:rsid w:val="53B00531"/>
    <w:rsid w:val="571F1C6B"/>
    <w:rsid w:val="57CB7F81"/>
    <w:rsid w:val="587A3DF8"/>
    <w:rsid w:val="58FF4ED3"/>
    <w:rsid w:val="59322256"/>
    <w:rsid w:val="5983090F"/>
    <w:rsid w:val="5AC876C0"/>
    <w:rsid w:val="5ADB7614"/>
    <w:rsid w:val="5BB903C1"/>
    <w:rsid w:val="5D9765C6"/>
    <w:rsid w:val="5E764BCC"/>
    <w:rsid w:val="60894319"/>
    <w:rsid w:val="60BC4715"/>
    <w:rsid w:val="61C31C6B"/>
    <w:rsid w:val="61DC59C0"/>
    <w:rsid w:val="624C396B"/>
    <w:rsid w:val="6268325E"/>
    <w:rsid w:val="64495DFD"/>
    <w:rsid w:val="653C55F0"/>
    <w:rsid w:val="6551782B"/>
    <w:rsid w:val="65B47711"/>
    <w:rsid w:val="65D90CD8"/>
    <w:rsid w:val="66311E3F"/>
    <w:rsid w:val="66B65EF0"/>
    <w:rsid w:val="66C70B66"/>
    <w:rsid w:val="67B15EA9"/>
    <w:rsid w:val="67F91692"/>
    <w:rsid w:val="687050CD"/>
    <w:rsid w:val="69457247"/>
    <w:rsid w:val="69A24F0C"/>
    <w:rsid w:val="69EB77EF"/>
    <w:rsid w:val="6A0A5238"/>
    <w:rsid w:val="6A9B25EB"/>
    <w:rsid w:val="6B355B45"/>
    <w:rsid w:val="6B364D6E"/>
    <w:rsid w:val="6C2B0CDE"/>
    <w:rsid w:val="6D7B4BC6"/>
    <w:rsid w:val="6EBA7A0E"/>
    <w:rsid w:val="700E2189"/>
    <w:rsid w:val="701F6C26"/>
    <w:rsid w:val="70834CBD"/>
    <w:rsid w:val="70945305"/>
    <w:rsid w:val="712C062C"/>
    <w:rsid w:val="714E6637"/>
    <w:rsid w:val="723D1785"/>
    <w:rsid w:val="72DB654F"/>
    <w:rsid w:val="72E34451"/>
    <w:rsid w:val="73E57B02"/>
    <w:rsid w:val="742C41C2"/>
    <w:rsid w:val="746A3089"/>
    <w:rsid w:val="75E4676F"/>
    <w:rsid w:val="771C2C85"/>
    <w:rsid w:val="7933018B"/>
    <w:rsid w:val="79434B51"/>
    <w:rsid w:val="7A266546"/>
    <w:rsid w:val="7A9E563F"/>
    <w:rsid w:val="7B667BEF"/>
    <w:rsid w:val="7B786BEC"/>
    <w:rsid w:val="7BDA451A"/>
    <w:rsid w:val="7CB12E75"/>
    <w:rsid w:val="7E31089A"/>
    <w:rsid w:val="7E4C6884"/>
    <w:rsid w:val="7EA23A2B"/>
    <w:rsid w:val="7F571928"/>
    <w:rsid w:val="7FE02D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FollowedHyperlink"/>
    <w:basedOn w:val="8"/>
    <w:semiHidden/>
    <w:unhideWhenUsed/>
    <w:qFormat/>
    <w:uiPriority w:val="99"/>
    <w:rPr>
      <w:color w:val="666666"/>
      <w:u w:val="none"/>
    </w:rPr>
  </w:style>
  <w:style w:type="character" w:styleId="10">
    <w:name w:val="HTML Definition"/>
    <w:basedOn w:val="8"/>
    <w:semiHidden/>
    <w:unhideWhenUsed/>
    <w:qFormat/>
    <w:uiPriority w:val="99"/>
  </w:style>
  <w:style w:type="character" w:styleId="11">
    <w:name w:val="HTML Acronym"/>
    <w:basedOn w:val="8"/>
    <w:semiHidden/>
    <w:unhideWhenUsed/>
    <w:qFormat/>
    <w:uiPriority w:val="99"/>
  </w:style>
  <w:style w:type="character" w:styleId="12">
    <w:name w:val="HTML Variable"/>
    <w:basedOn w:val="8"/>
    <w:semiHidden/>
    <w:unhideWhenUsed/>
    <w:qFormat/>
    <w:uiPriority w:val="99"/>
  </w:style>
  <w:style w:type="character" w:styleId="13">
    <w:name w:val="Hyperlink"/>
    <w:basedOn w:val="8"/>
    <w:semiHidden/>
    <w:unhideWhenUsed/>
    <w:qFormat/>
    <w:uiPriority w:val="99"/>
    <w:rPr>
      <w:color w:val="666666"/>
      <w:u w:val="none"/>
    </w:rPr>
  </w:style>
  <w:style w:type="character" w:styleId="14">
    <w:name w:val="HTML Code"/>
    <w:basedOn w:val="8"/>
    <w:semiHidden/>
    <w:unhideWhenUsed/>
    <w:qFormat/>
    <w:uiPriority w:val="99"/>
    <w:rPr>
      <w:rFonts w:ascii="Courier New" w:hAnsi="Courier New"/>
      <w:sz w:val="20"/>
    </w:rPr>
  </w:style>
  <w:style w:type="character" w:styleId="15">
    <w:name w:val="HTML Cite"/>
    <w:basedOn w:val="8"/>
    <w:semiHidden/>
    <w:unhideWhenUsed/>
    <w:qFormat/>
    <w:uiPriority w:val="99"/>
  </w:style>
  <w:style w:type="character" w:customStyle="1" w:styleId="16">
    <w:name w:val="页眉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字符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hover"/>
    <w:basedOn w:val="8"/>
    <w:qFormat/>
    <w:uiPriority w:val="0"/>
  </w:style>
  <w:style w:type="character" w:customStyle="1" w:styleId="19">
    <w:name w:val="hover1"/>
    <w:basedOn w:val="8"/>
    <w:qFormat/>
    <w:uiPriority w:val="0"/>
  </w:style>
  <w:style w:type="character" w:customStyle="1" w:styleId="20">
    <w:name w:val="hover7"/>
    <w:basedOn w:val="8"/>
    <w:qFormat/>
    <w:uiPriority w:val="0"/>
  </w:style>
  <w:style w:type="character" w:customStyle="1" w:styleId="21">
    <w:name w:val="hover8"/>
    <w:basedOn w:val="8"/>
    <w:qFormat/>
    <w:uiPriority w:val="0"/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_Style 2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24">
    <w:name w:val="_Style 2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1779</Words>
  <Characters>10144</Characters>
  <Lines>84</Lines>
  <Paragraphs>23</Paragraphs>
  <TotalTime>0</TotalTime>
  <ScaleCrop>false</ScaleCrop>
  <LinksUpToDate>false</LinksUpToDate>
  <CharactersWithSpaces>11900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2017-08-11T02:23:00Z</dcterms:created>
  <dc:creator>潘瑞</dc:creator>
  <cp:lastModifiedBy>话</cp:lastModifiedBy>
  <dcterms:modified xsi:type="dcterms:W3CDTF">2023-09-12T10:04:41Z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AAE23A936742453DA70BA5150860B4CD</vt:lpwstr>
  </property>
</Properties>
</file>