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542" w:beforeAutospacing="0" w:after="360" w:afterAutospacing="0"/>
        <w:ind w:left="720" w:right="720"/>
        <w:jc w:val="center"/>
        <w:rPr>
          <w:rFonts w:ascii="小标宋体" w:hAnsi="小标宋体" w:eastAsia="小标宋体" w:cs="小标宋体"/>
          <w:sz w:val="42"/>
          <w:szCs w:val="42"/>
        </w:rPr>
      </w:pPr>
      <w:r>
        <w:rPr>
          <w:rFonts w:hint="default" w:ascii="小标宋体" w:hAnsi="小标宋体" w:eastAsia="小标宋体" w:cs="小标宋体"/>
          <w:sz w:val="42"/>
          <w:szCs w:val="42"/>
          <w:bdr w:val="none" w:color="auto" w:sz="0" w:space="0"/>
          <w:shd w:val="clear" w:fill="FFFFFF"/>
        </w:rPr>
        <w:t>关于举办我校第八届校园植物识别大赛的通知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各学院（系）及广大学生：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为了活跃校园文化生活，搭建“植物知识交流分享”的平台，激发同学们对植物科学的学习兴趣，全面提升教学质量，特面向全校学生举办第八届西北农林科技大学校园植物识别大赛。现将有关事项通知如下：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一、组织机构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主办单位：教务处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承办单位：林学院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协办单位：农业博览园  风景园林艺术学院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大赛设组委会和评审委员会，组委会负责具体活动的组织和协调工作，评审委员会由相关院系专业教师组成，负责成绩评定工作。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二、参赛对象及要求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我校在校全日制本科生、研究生均可以个人形式报名参赛，不接受团队参赛。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三、大赛安排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大赛分初赛和决赛两个阶段进行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1.初赛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组委会提前安排工作人员在校园（南校、北校）及博览园采集新鲜树木标本200-300余种，并对其进行分组与编号。参赛者随机抽取20个号，其中木本植物抽16个号，草本植物抽4个号，进行植物认知能力考核。大赛评审委员会根据初赛成绩选取前40%的同学进入决赛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2. 决赛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决赛同学抽取一定数量的标本，进行植物识别特征描述，进一步考核植物认知能力，最终选取前15％的学生获奖。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3.比赛时间和地点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时间：2020年8月30日（8:00-18:30）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地点：南校绣山活动中心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四、报名时间及方式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自本通知发布之日起，截止8月29日前，参赛学生请登录学校教务处网站的“实践教学与质量工程综合管理平台(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instrText xml:space="preserve"> HYPERLINK "https://jiaowu.nwafu.edu.cn/" </w:instrTex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t>https://jiaowu.nwafu.edu.cn/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）”进入学科竞赛管理子系统，在“2020年第八届校园植物识别大赛”项目中以个人形式进行报名。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五、奖励办法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竞赛设一、二、三等奖若干名，学校为获奖者颁发获奖证书和奖品。对所有参赛学生，学校将根据《西北农林科技大学本科生创新创业与素质教育学分管理办法》记入创新创业与素质教育学分。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联系人：段秋晓   15925187221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邮箱：qiuxiao.duan@nwafu.edu.cn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</w:p>
    <w:p>
      <w:pPr>
        <w:pStyle w:val="16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教务处 林学院</w:t>
      </w:r>
    </w:p>
    <w:p>
      <w:pPr>
        <w:pStyle w:val="17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2020-08-05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D260A"/>
    <w:rsid w:val="728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Autospacing="0" w:after="12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ascii="Consolas" w:hAnsi="Consolas" w:eastAsia="Consolas" w:cs="Consolas"/>
      <w:sz w:val="21"/>
      <w:szCs w:val="21"/>
    </w:rPr>
  </w:style>
  <w:style w:type="paragraph" w:customStyle="1" w:styleId="16">
    <w:name w:val="zuozhe"/>
    <w:basedOn w:val="1"/>
    <w:uiPriority w:val="0"/>
    <w:pPr>
      <w:spacing w:before="360" w:beforeAutospacing="0"/>
      <w:ind w:left="6000"/>
      <w:jc w:val="left"/>
    </w:pPr>
    <w:rPr>
      <w:rFonts w:ascii="微软雅黑" w:hAnsi="微软雅黑" w:eastAsia="微软雅黑" w:cs="微软雅黑"/>
      <w:kern w:val="0"/>
      <w:sz w:val="19"/>
      <w:szCs w:val="19"/>
      <w:lang w:val="en-US" w:eastAsia="zh-CN" w:bidi="ar"/>
    </w:rPr>
  </w:style>
  <w:style w:type="paragraph" w:customStyle="1" w:styleId="17">
    <w:name w:val="zuozhewujianju"/>
    <w:basedOn w:val="1"/>
    <w:uiPriority w:val="0"/>
    <w:pPr>
      <w:ind w:left="6000"/>
      <w:jc w:val="left"/>
    </w:pPr>
    <w:rPr>
      <w:rFonts w:hint="eastAsia" w:ascii="微软雅黑" w:hAnsi="微软雅黑" w:eastAsia="微软雅黑" w:cs="微软雅黑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2020-08-14T02:52:02Z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