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资源环境学院本科生教师调课暂行规定</w:t>
      </w:r>
    </w:p>
    <w:p>
      <w:pPr>
        <w:jc w:val="center"/>
        <w:rPr>
          <w:b/>
          <w:sz w:val="36"/>
          <w:szCs w:val="36"/>
        </w:rPr>
      </w:pPr>
    </w:p>
    <w:p>
      <w:pPr>
        <w:widowControl/>
        <w:spacing w:line="405" w:lineRule="atLeast"/>
        <w:ind w:firstLine="560" w:firstLineChars="200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 xml:space="preserve">第一条 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为了维护学院正常的教学秩序，严肃教学纪律，强化教学运行管理，特制定本规定。</w:t>
      </w:r>
    </w:p>
    <w:p>
      <w:pPr>
        <w:widowControl/>
        <w:spacing w:line="405" w:lineRule="atLeast"/>
        <w:ind w:firstLine="560" w:firstLineChars="200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第二条  凡为本科生任课的学院教师都应遵守本规定。</w:t>
      </w:r>
    </w:p>
    <w:p>
      <w:pPr>
        <w:widowControl/>
        <w:spacing w:line="405" w:lineRule="atLeast"/>
        <w:ind w:firstLine="560" w:firstLineChars="200"/>
        <w:jc w:val="left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课程安排表是教师执行教学计划的依据，包括时间、地点和起止周次等重要信息。每学期课表一经排定，任何人不得擅自调（代）课，如确需调课应按规定履行相应的调课手续。同时，要严格控制调（代）课次数。开学前两周原则上不得调课。</w:t>
      </w:r>
      <w:bookmarkStart w:id="0" w:name="_GoBack"/>
    </w:p>
    <w:bookmarkEnd w:id="0"/>
    <w:p>
      <w:pPr>
        <w:spacing w:line="405" w:lineRule="atLeast"/>
        <w:ind w:firstLine="552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第三条  调课条件</w:t>
      </w:r>
    </w:p>
    <w:p>
      <w:pPr>
        <w:widowControl/>
        <w:spacing w:line="405" w:lineRule="atLeas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1.上课时间与学校重大活动有冲突；</w:t>
      </w:r>
    </w:p>
    <w:p>
      <w:pPr>
        <w:widowControl/>
        <w:spacing w:line="405" w:lineRule="atLeas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2.参加各种与学校教学、科研工作密切相关的重要会议和因公出差；</w:t>
      </w:r>
    </w:p>
    <w:p>
      <w:pPr>
        <w:widowControl/>
        <w:spacing w:line="405" w:lineRule="atLeas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3.因病确实不能坚持上课者；</w:t>
      </w:r>
    </w:p>
    <w:p>
      <w:pPr>
        <w:widowControl/>
        <w:spacing w:line="405" w:lineRule="atLeas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4.因突发事件确需本人处理者。</w:t>
      </w:r>
    </w:p>
    <w:p>
      <w:pPr>
        <w:spacing w:line="405" w:lineRule="atLeast"/>
        <w:ind w:firstLine="552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第四条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调课程序</w:t>
      </w:r>
    </w:p>
    <w:p>
      <w:pPr>
        <w:widowControl/>
        <w:spacing w:line="405" w:lineRule="atLeas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1. 任课教师在调课前三天到学院教学办公室填写《调课申请单》，同时附相关证明（如会议通知、诊断证明等），经主管教学院长签署意见后，到教务处运行科办理调课手续。</w:t>
      </w:r>
    </w:p>
    <w:p>
      <w:pPr>
        <w:widowControl/>
        <w:spacing w:line="405" w:lineRule="atLeas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 经教务处审批，并在本科教务管理系统做好调课异动后，将给任课教师出具《调课通知单》一式三份。任课教师应将《调课通知单》分别送学生所在班级通知学生和多媒体管理教室，教师本人留存一份备查。</w:t>
      </w:r>
    </w:p>
    <w:p>
      <w:pPr>
        <w:widowControl/>
        <w:spacing w:line="405" w:lineRule="atLeas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第五条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因突发事件教师本人不能履行调课手续者，可由所在系（教研室）采取补救措施进行调课，并同时报学院教学办及学校教务处备案，教师所在系（教研室）须在当天按规定办理好调课手续。</w:t>
      </w:r>
    </w:p>
    <w:p>
      <w:pPr>
        <w:widowControl/>
        <w:spacing w:line="405" w:lineRule="atLeast"/>
        <w:ind w:firstLine="560" w:firstLineChars="2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第六条  遇到全校节假日或全院重大活动必须调课时，由教务处根据学校有关规定统一安排，由学院教学办通知相关教师和学生。</w:t>
      </w:r>
    </w:p>
    <w:p>
      <w:pPr>
        <w:spacing w:line="405" w:lineRule="atLeast"/>
        <w:ind w:firstLine="552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第七条 任课教师每学期每门课程调课课时原则上不得超过总课时的10%，每门课程每天补课不得超过2课时。超过该规定的需经主管教学院长批准。</w:t>
      </w:r>
    </w:p>
    <w:p>
      <w:pPr>
        <w:spacing w:line="405" w:lineRule="atLeast"/>
        <w:ind w:firstLine="552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第八条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教师临时性代课需经主管教学院长批准。临时代课学时原则上不得超过总课时的10%，临时代课教师必须同为该课程的课程组教师。</w:t>
      </w:r>
    </w:p>
    <w:p>
      <w:pPr>
        <w:spacing w:line="405" w:lineRule="atLeast"/>
        <w:ind w:firstLine="552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第九条  未经批准擅自调（代）课或调课不补者，将按《西北农林科技大学教学事故认定办法》有关条款处理。</w:t>
      </w:r>
    </w:p>
    <w:p>
      <w:pPr>
        <w:spacing w:line="405" w:lineRule="atLeast"/>
        <w:ind w:firstLine="552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第十条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本规定自2017年5月8日起施行。</w:t>
      </w:r>
    </w:p>
    <w:p>
      <w:pPr>
        <w:spacing w:line="405" w:lineRule="atLeast"/>
        <w:ind w:firstLine="552"/>
        <w:rPr>
          <w:rFonts w:hint="eastAsia" w:ascii="仿宋" w:hAnsi="仿宋" w:eastAsia="仿宋" w:cs="宋体"/>
          <w:color w:val="333333"/>
          <w:kern w:val="0"/>
          <w:sz w:val="28"/>
          <w:szCs w:val="28"/>
        </w:rPr>
      </w:pPr>
    </w:p>
    <w:p>
      <w:pPr>
        <w:spacing w:line="405" w:lineRule="atLeast"/>
        <w:ind w:firstLine="552"/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调课申请单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sectPr>
      <w:pgSz w:w="11906" w:h="16838"/>
      <w:pgMar w:top="1417" w:right="1418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983"/>
    <w:rsid w:val="000247D4"/>
    <w:rsid w:val="00071720"/>
    <w:rsid w:val="00122284"/>
    <w:rsid w:val="002325B7"/>
    <w:rsid w:val="002E703B"/>
    <w:rsid w:val="00327760"/>
    <w:rsid w:val="003439D4"/>
    <w:rsid w:val="003937A3"/>
    <w:rsid w:val="003A609B"/>
    <w:rsid w:val="003E020C"/>
    <w:rsid w:val="00435A7C"/>
    <w:rsid w:val="004413C7"/>
    <w:rsid w:val="00493E5A"/>
    <w:rsid w:val="004E275E"/>
    <w:rsid w:val="004E51DD"/>
    <w:rsid w:val="0051156D"/>
    <w:rsid w:val="0053277E"/>
    <w:rsid w:val="00640F12"/>
    <w:rsid w:val="00662735"/>
    <w:rsid w:val="006771B1"/>
    <w:rsid w:val="006E2270"/>
    <w:rsid w:val="0072474E"/>
    <w:rsid w:val="00774B40"/>
    <w:rsid w:val="0085395F"/>
    <w:rsid w:val="008578E7"/>
    <w:rsid w:val="00866E08"/>
    <w:rsid w:val="00893A50"/>
    <w:rsid w:val="008A0CFA"/>
    <w:rsid w:val="008C7097"/>
    <w:rsid w:val="008E6363"/>
    <w:rsid w:val="00901C35"/>
    <w:rsid w:val="00980499"/>
    <w:rsid w:val="009E25EF"/>
    <w:rsid w:val="009F52ED"/>
    <w:rsid w:val="00A8509D"/>
    <w:rsid w:val="00AF7FCF"/>
    <w:rsid w:val="00B512A5"/>
    <w:rsid w:val="00BE55DC"/>
    <w:rsid w:val="00C1573D"/>
    <w:rsid w:val="00CA27E0"/>
    <w:rsid w:val="00D05505"/>
    <w:rsid w:val="00D3096A"/>
    <w:rsid w:val="00D52D56"/>
    <w:rsid w:val="00D87983"/>
    <w:rsid w:val="00DF2C6E"/>
    <w:rsid w:val="00E73C40"/>
    <w:rsid w:val="00E9657C"/>
    <w:rsid w:val="00EB2C0C"/>
    <w:rsid w:val="00EC46F8"/>
    <w:rsid w:val="00F62844"/>
    <w:rsid w:val="00FB1882"/>
    <w:rsid w:val="02505075"/>
    <w:rsid w:val="6D5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2016-10-08T06:34:00Z</dcterms:created>
  <dc:creator>Microsoft</dc:creator>
  <cp:lastModifiedBy>严小良</cp:lastModifiedBy>
  <cp:lastPrinted>2017-05-15T10:18:29Z</cp:lastPrinted>
  <dcterms:modified xsi:type="dcterms:W3CDTF">2017-05-15T10:27:47Z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